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8A303A">
        <w:rPr>
          <w:rFonts w:ascii="Arial" w:hAnsi="Arial"/>
          <w:b/>
          <w:noProof/>
          <w:sz w:val="24"/>
        </w:rPr>
        <w:t>12166</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7C47A7" w:rsidRPr="007C47A7">
        <w:rPr>
          <w:rFonts w:ascii="Arial" w:hAnsi="Arial" w:cs="Arial"/>
          <w:sz w:val="22"/>
        </w:rPr>
        <w:t>TP for TR 38.717-03-01 CA_</w:t>
      </w:r>
      <w:r w:rsidR="006C2C3B">
        <w:rPr>
          <w:rFonts w:ascii="Arial" w:hAnsi="Arial" w:cs="Arial"/>
          <w:sz w:val="22"/>
        </w:rPr>
        <w:t>n3</w:t>
      </w:r>
      <w:r w:rsidR="007C47A7" w:rsidRPr="007C47A7">
        <w:rPr>
          <w:rFonts w:ascii="Arial" w:hAnsi="Arial" w:cs="Arial"/>
          <w:sz w:val="22"/>
        </w:rPr>
        <w:t>A-</w:t>
      </w:r>
      <w:r w:rsidR="00CA1DE0">
        <w:rPr>
          <w:rFonts w:ascii="Arial" w:hAnsi="Arial" w:cs="Arial"/>
          <w:sz w:val="22"/>
        </w:rPr>
        <w:t>n8</w:t>
      </w:r>
      <w:r w:rsidR="007C47A7" w:rsidRPr="007C47A7">
        <w:rPr>
          <w:rFonts w:ascii="Arial" w:hAnsi="Arial" w:cs="Arial"/>
          <w:sz w:val="22"/>
        </w:rPr>
        <w:t>A-n257GHIJKLM</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E46356" w:rsidRPr="0021259E" w:rsidRDefault="00F63C33" w:rsidP="00FF7575">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7520EB" w:rsidRDefault="007520EB" w:rsidP="007520EB">
      <w:pPr>
        <w:pStyle w:val="B10"/>
        <w:overflowPunct/>
        <w:autoSpaceDE/>
        <w:autoSpaceDN/>
        <w:adjustRightInd/>
        <w:ind w:left="0" w:firstLine="0"/>
        <w:jc w:val="both"/>
        <w:textAlignment w:val="auto"/>
        <w:rPr>
          <w:ins w:id="12" w:author="Wangzhou (Standard &amp; Patent and Pre-Research Dept)" w:date="2021-08-03T20:18:00Z"/>
          <w:rFonts w:ascii="Arial" w:hAnsi="Arial" w:cs="Arial"/>
          <w:b/>
          <w:color w:val="FF0000"/>
          <w:sz w:val="24"/>
        </w:rPr>
      </w:pPr>
    </w:p>
    <w:p w:rsidR="007520EB" w:rsidRPr="0021259E" w:rsidRDefault="007520EB" w:rsidP="007520EB">
      <w:pPr>
        <w:keepNext/>
        <w:keepLines/>
        <w:tabs>
          <w:tab w:val="left" w:pos="420"/>
        </w:tabs>
        <w:spacing w:before="180" w:after="240"/>
        <w:textAlignment w:val="auto"/>
        <w:outlineLvl w:val="1"/>
        <w:rPr>
          <w:ins w:id="13" w:author="Wangzhou (Standard &amp; Patent and Pre-Research Dept)" w:date="2021-08-03T20:18: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20:18:00Z">
        <w:r>
          <w:rPr>
            <w:rFonts w:ascii="Arial" w:eastAsia="Times New Roman" w:hAnsi="Arial"/>
            <w:color w:val="000000"/>
            <w:sz w:val="32"/>
            <w:lang w:eastAsia="en-US"/>
          </w:rPr>
          <w:t>6.x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CA_n3-n8-n257</w:t>
        </w:r>
      </w:ins>
    </w:p>
    <w:p w:rsidR="007520EB" w:rsidRPr="0021259E" w:rsidRDefault="007520EB" w:rsidP="007520EB">
      <w:pPr>
        <w:tabs>
          <w:tab w:val="num" w:pos="680"/>
        </w:tabs>
        <w:spacing w:before="100" w:beforeAutospacing="1" w:afterLines="100" w:after="240"/>
        <w:textAlignment w:val="auto"/>
        <w:outlineLvl w:val="2"/>
        <w:rPr>
          <w:ins w:id="17" w:author="Wangzhou (Standard &amp; Patent and Pre-Research Dept)" w:date="2021-08-03T20:18:00Z"/>
          <w:rFonts w:ascii="Arial" w:eastAsia="Times New Roman" w:hAnsi="Arial"/>
          <w:color w:val="000000"/>
          <w:sz w:val="28"/>
          <w:lang w:val="en-US"/>
        </w:rPr>
      </w:pPr>
      <w:proofErr w:type="gramStart"/>
      <w:ins w:id="18"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7520EB" w:rsidRPr="0021259E" w:rsidRDefault="007520EB" w:rsidP="007520EB">
      <w:pPr>
        <w:keepNext/>
        <w:keepLines/>
        <w:spacing w:before="60"/>
        <w:jc w:val="center"/>
        <w:textAlignment w:val="auto"/>
        <w:rPr>
          <w:ins w:id="19" w:author="Wangzhou (Standard &amp; Patent and Pre-Research Dept)" w:date="2021-08-03T20:18:00Z"/>
          <w:rFonts w:ascii="Arial" w:eastAsia="Times New Roman" w:hAnsi="Arial" w:cs="Arial"/>
          <w:b/>
          <w:color w:val="000000"/>
          <w:lang w:val="en-US" w:eastAsia="en-US"/>
        </w:rPr>
      </w:pPr>
      <w:ins w:id="20" w:author="Wangzhou (Standard &amp; Patent and Pre-Research Dept)" w:date="2021-08-03T20:18: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520EB" w:rsidTr="00313A9B">
        <w:trPr>
          <w:trHeight w:val="225"/>
          <w:jc w:val="center"/>
          <w:ins w:id="21" w:author="Wangzhou (Standard &amp; Patent and Pre-Research Dept)" w:date="2021-08-03T20:18:00Z"/>
        </w:trPr>
        <w:tc>
          <w:tcPr>
            <w:tcW w:w="1468" w:type="dxa"/>
            <w:vMerge w:val="restart"/>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22" w:author="Wangzhou (Standard &amp; Patent and Pre-Research Dept)" w:date="2021-08-03T20:18:00Z"/>
                <w:rFonts w:ascii="Arial" w:hAnsi="Arial"/>
                <w:b/>
                <w:color w:val="000000"/>
                <w:sz w:val="18"/>
              </w:rPr>
            </w:pPr>
            <w:ins w:id="23" w:author="Wangzhou (Standard &amp; Patent and Pre-Research Dept)" w:date="2021-08-03T20:18: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24" w:author="Wangzhou (Standard &amp; Patent and Pre-Research Dept)" w:date="2021-08-03T20:18:00Z"/>
                <w:rFonts w:ascii="Arial" w:hAnsi="Arial"/>
                <w:b/>
                <w:color w:val="000000"/>
                <w:sz w:val="18"/>
              </w:rPr>
            </w:pPr>
            <w:ins w:id="25" w:author="Wangzhou (Standard &amp; Patent and Pre-Research Dept)" w:date="2021-08-03T20:18: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20EB" w:rsidRDefault="007520EB" w:rsidP="00313A9B">
            <w:pPr>
              <w:keepNext/>
              <w:keepLines/>
              <w:spacing w:after="0"/>
              <w:jc w:val="center"/>
              <w:rPr>
                <w:ins w:id="26" w:author="Wangzhou (Standard &amp; Patent and Pre-Research Dept)" w:date="2021-08-03T20:18:00Z"/>
                <w:rFonts w:ascii="Arial" w:hAnsi="Arial"/>
                <w:b/>
                <w:color w:val="000000"/>
                <w:sz w:val="18"/>
              </w:rPr>
            </w:pPr>
            <w:ins w:id="27" w:author="Wangzhou (Standard &amp; Patent and Pre-Research Dept)" w:date="2021-08-03T20:1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20EB" w:rsidRDefault="007520EB" w:rsidP="00313A9B">
            <w:pPr>
              <w:keepNext/>
              <w:keepLines/>
              <w:spacing w:after="0"/>
              <w:jc w:val="center"/>
              <w:rPr>
                <w:ins w:id="28" w:author="Wangzhou (Standard &amp; Patent and Pre-Research Dept)" w:date="2021-08-03T20:18:00Z"/>
                <w:rFonts w:ascii="Arial" w:hAnsi="Arial"/>
                <w:b/>
                <w:color w:val="000000"/>
                <w:sz w:val="18"/>
              </w:rPr>
            </w:pPr>
            <w:ins w:id="29" w:author="Wangzhou (Standard &amp; Patent and Pre-Research Dept)" w:date="2021-08-03T20:1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30" w:author="Wangzhou (Standard &amp; Patent and Pre-Research Dept)" w:date="2021-08-03T20:18:00Z"/>
                <w:rFonts w:ascii="Arial" w:hAnsi="Arial"/>
                <w:b/>
                <w:color w:val="000000"/>
                <w:sz w:val="18"/>
              </w:rPr>
            </w:pPr>
            <w:ins w:id="31" w:author="Wangzhou (Standard &amp; Patent and Pre-Research Dept)" w:date="2021-08-03T20:18:00Z">
              <w:r>
                <w:rPr>
                  <w:rFonts w:ascii="Arial" w:hAnsi="Arial"/>
                  <w:b/>
                  <w:color w:val="000000"/>
                  <w:sz w:val="18"/>
                </w:rPr>
                <w:t>Duplex Mode</w:t>
              </w:r>
            </w:ins>
          </w:p>
        </w:tc>
      </w:tr>
      <w:tr w:rsidR="007520EB" w:rsidTr="00313A9B">
        <w:trPr>
          <w:trHeight w:val="225"/>
          <w:jc w:val="center"/>
          <w:ins w:id="32"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33" w:author="Wangzhou (Standard &amp; Patent and Pre-Research Dept)" w:date="2021-08-03T20:1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34" w:author="Wangzhou (Standard &amp; Patent and Pre-Research Dept)" w:date="2021-08-03T20:1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20EB" w:rsidRDefault="007520EB" w:rsidP="00313A9B">
            <w:pPr>
              <w:keepNext/>
              <w:keepLines/>
              <w:spacing w:after="0"/>
              <w:jc w:val="center"/>
              <w:rPr>
                <w:ins w:id="35" w:author="Wangzhou (Standard &amp; Patent and Pre-Research Dept)" w:date="2021-08-03T20:18:00Z"/>
                <w:rFonts w:ascii="Arial" w:hAnsi="Arial"/>
                <w:b/>
                <w:color w:val="000000"/>
                <w:sz w:val="18"/>
              </w:rPr>
            </w:pPr>
            <w:ins w:id="36" w:author="Wangzhou (Standard &amp; Patent and Pre-Research Dept)" w:date="2021-08-03T20:1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20EB" w:rsidRDefault="007520EB" w:rsidP="00313A9B">
            <w:pPr>
              <w:keepNext/>
              <w:keepLines/>
              <w:spacing w:after="0"/>
              <w:jc w:val="center"/>
              <w:rPr>
                <w:ins w:id="37" w:author="Wangzhou (Standard &amp; Patent and Pre-Research Dept)" w:date="2021-08-03T20:18:00Z"/>
                <w:rFonts w:ascii="Arial" w:hAnsi="Arial"/>
                <w:b/>
                <w:color w:val="000000"/>
                <w:sz w:val="18"/>
              </w:rPr>
            </w:pPr>
            <w:ins w:id="38" w:author="Wangzhou (Standard &amp; Patent and Pre-Research Dept)" w:date="2021-08-03T20:1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39" w:author="Wangzhou (Standard &amp; Patent and Pre-Research Dept)" w:date="2021-08-03T20:18:00Z"/>
                <w:rFonts w:ascii="Arial" w:hAnsi="Arial"/>
                <w:b/>
                <w:color w:val="000000"/>
                <w:sz w:val="18"/>
              </w:rPr>
            </w:pPr>
          </w:p>
        </w:tc>
      </w:tr>
      <w:tr w:rsidR="007520EB" w:rsidTr="00313A9B">
        <w:trPr>
          <w:trHeight w:val="189"/>
          <w:jc w:val="center"/>
          <w:ins w:id="40"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41" w:author="Wangzhou (Standard &amp; Patent and Pre-Research Dept)" w:date="2021-08-03T20:1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42" w:author="Wangzhou (Standard &amp; Patent and Pre-Research Dept)" w:date="2021-08-03T20:1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43" w:author="Wangzhou (Standard &amp; Patent and Pre-Research Dept)" w:date="2021-08-03T20:18:00Z"/>
                <w:rFonts w:ascii="Arial" w:hAnsi="Arial"/>
                <w:b/>
                <w:color w:val="000000"/>
                <w:sz w:val="18"/>
              </w:rPr>
            </w:pPr>
            <w:proofErr w:type="spellStart"/>
            <w:ins w:id="44" w:author="Wangzhou (Standard &amp; Patent and Pre-Research Dept)" w:date="2021-08-03T20:18: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45" w:author="Wangzhou (Standard &amp; Patent and Pre-Research Dept)" w:date="2021-08-03T20:18:00Z"/>
                <w:rFonts w:ascii="Arial" w:hAnsi="Arial"/>
                <w:b/>
                <w:color w:val="000000"/>
                <w:sz w:val="18"/>
              </w:rPr>
            </w:pPr>
            <w:proofErr w:type="spellStart"/>
            <w:ins w:id="46" w:author="Wangzhou (Standard &amp; Patent and Pre-Research Dept)" w:date="2021-08-03T20:18: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47" w:author="Wangzhou (Standard &amp; Patent and Pre-Research Dept)" w:date="2021-08-03T20:18:00Z"/>
                <w:rFonts w:ascii="Arial" w:hAnsi="Arial"/>
                <w:b/>
                <w:color w:val="000000"/>
                <w:sz w:val="18"/>
              </w:rPr>
            </w:pPr>
          </w:p>
        </w:tc>
      </w:tr>
      <w:tr w:rsidR="007520EB" w:rsidTr="00313A9B">
        <w:trPr>
          <w:trHeight w:val="225"/>
          <w:jc w:val="center"/>
          <w:ins w:id="48" w:author="Wangzhou (Standard &amp; Patent and Pre-Research Dept)" w:date="2021-08-03T20:1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49" w:author="Wangzhou (Standard &amp; Patent and Pre-Research Dept)" w:date="2021-08-03T20:18:00Z"/>
                <w:rFonts w:ascii="Arial" w:hAnsi="Arial"/>
                <w:color w:val="000000"/>
                <w:sz w:val="18"/>
              </w:rPr>
            </w:pPr>
            <w:ins w:id="50" w:author="Wangzhou (Standard &amp; Patent and Pre-Research Dept)" w:date="2021-08-03T20:18:00Z">
              <w:r>
                <w:rPr>
                  <w:rFonts w:ascii="Arial" w:hAnsi="Arial"/>
                  <w:sz w:val="18"/>
                </w:rPr>
                <w:t>CA_n3</w:t>
              </w:r>
              <w:r>
                <w:rPr>
                  <w:rFonts w:ascii="Arial" w:hAnsi="Arial"/>
                  <w:sz w:val="18"/>
                  <w:lang w:val="sv-SE" w:eastAsia="ja-JP"/>
                </w:rPr>
                <w:t>-</w:t>
              </w:r>
              <w:r>
                <w:rPr>
                  <w:rFonts w:ascii="Arial" w:hAnsi="Arial"/>
                  <w:sz w:val="18"/>
                  <w:lang w:val="en-US"/>
                </w:rPr>
                <w:t>n8</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51" w:author="Wangzhou (Standard &amp; Patent and Pre-Research Dept)" w:date="2021-08-03T20:18:00Z"/>
                <w:rFonts w:ascii="Arial" w:hAnsi="Arial"/>
                <w:color w:val="000000"/>
                <w:sz w:val="18"/>
              </w:rPr>
            </w:pPr>
            <w:ins w:id="52" w:author="Wangzhou (Standard &amp; Patent and Pre-Research Dept)" w:date="2021-08-03T20:18: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53" w:author="Wangzhou (Standard &amp; Patent and Pre-Research Dept)" w:date="2021-08-03T20:18:00Z"/>
                <w:rFonts w:ascii="Arial" w:hAnsi="Arial" w:cs="Arial"/>
                <w:color w:val="000000"/>
                <w:sz w:val="18"/>
              </w:rPr>
            </w:pPr>
            <w:ins w:id="54" w:author="Wangzhou (Standard &amp; Patent and Pre-Research Dept)" w:date="2021-08-03T20:18: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55" w:author="Wangzhou (Standard &amp; Patent and Pre-Research Dept)" w:date="2021-08-03T20:18:00Z"/>
                <w:rFonts w:ascii="Arial" w:hAnsi="Arial" w:cs="Arial"/>
                <w:color w:val="000000"/>
                <w:sz w:val="18"/>
              </w:rPr>
            </w:pPr>
            <w:ins w:id="56"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rPr>
                <w:ins w:id="57" w:author="Wangzhou (Standard &amp; Patent and Pre-Research Dept)" w:date="2021-08-03T20:18:00Z"/>
                <w:rFonts w:ascii="Arial" w:hAnsi="Arial" w:cs="Arial"/>
                <w:color w:val="000000"/>
                <w:sz w:val="18"/>
              </w:rPr>
            </w:pPr>
            <w:ins w:id="58" w:author="Wangzhou (Standard &amp; Patent and Pre-Research Dept)" w:date="2021-08-03T20:18: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59" w:author="Wangzhou (Standard &amp; Patent and Pre-Research Dept)" w:date="2021-08-03T20:18:00Z"/>
                <w:rFonts w:ascii="Arial" w:hAnsi="Arial" w:cs="Arial"/>
                <w:color w:val="000000"/>
                <w:sz w:val="18"/>
              </w:rPr>
            </w:pPr>
            <w:ins w:id="60" w:author="Wangzhou (Standard &amp; Patent and Pre-Research Dept)" w:date="2021-08-03T20:18: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61" w:author="Wangzhou (Standard &amp; Patent and Pre-Research Dept)" w:date="2021-08-03T20:18:00Z"/>
                <w:rFonts w:ascii="Arial" w:hAnsi="Arial" w:cs="Arial"/>
                <w:color w:val="000000"/>
                <w:sz w:val="18"/>
              </w:rPr>
            </w:pPr>
            <w:ins w:id="62"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rPr>
                <w:ins w:id="63" w:author="Wangzhou (Standard &amp; Patent and Pre-Research Dept)" w:date="2021-08-03T20:18:00Z"/>
                <w:rFonts w:ascii="Arial" w:hAnsi="Arial" w:cs="Arial"/>
                <w:color w:val="000000"/>
                <w:sz w:val="18"/>
              </w:rPr>
            </w:pPr>
            <w:ins w:id="64" w:author="Wangzhou (Standard &amp; Patent and Pre-Research Dept)" w:date="2021-08-03T20:18: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65" w:author="Wangzhou (Standard &amp; Patent and Pre-Research Dept)" w:date="2021-08-03T20:18:00Z"/>
                <w:rFonts w:ascii="Arial" w:hAnsi="Arial"/>
                <w:color w:val="000000"/>
                <w:sz w:val="18"/>
              </w:rPr>
            </w:pPr>
            <w:ins w:id="66" w:author="Wangzhou (Standard &amp; Patent and Pre-Research Dept)" w:date="2021-08-03T20:18:00Z">
              <w:r>
                <w:rPr>
                  <w:rFonts w:ascii="Arial" w:hAnsi="Arial"/>
                  <w:color w:val="000000"/>
                  <w:sz w:val="18"/>
                </w:rPr>
                <w:t>FDD</w:t>
              </w:r>
            </w:ins>
          </w:p>
        </w:tc>
      </w:tr>
      <w:tr w:rsidR="007520EB" w:rsidTr="00313A9B">
        <w:trPr>
          <w:trHeight w:val="225"/>
          <w:jc w:val="center"/>
          <w:ins w:id="67"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68" w:author="Wangzhou (Standard &amp; Patent and Pre-Research Dept)" w:date="2021-08-03T20:18: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69" w:author="Wangzhou (Standard &amp; Patent and Pre-Research Dept)" w:date="2021-08-03T20:18:00Z"/>
                <w:rFonts w:ascii="Arial" w:hAnsi="Arial"/>
                <w:color w:val="000000"/>
                <w:sz w:val="18"/>
              </w:rPr>
            </w:pPr>
            <w:ins w:id="70" w:author="Wangzhou (Standard &amp; Patent and Pre-Research Dept)" w:date="2021-08-03T20:18: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71" w:author="Wangzhou (Standard &amp; Patent and Pre-Research Dept)" w:date="2021-08-03T20:18:00Z"/>
                <w:rFonts w:ascii="Arial" w:hAnsi="Arial" w:cs="Arial"/>
                <w:color w:val="000000"/>
                <w:sz w:val="18"/>
              </w:rPr>
            </w:pPr>
            <w:ins w:id="72" w:author="Wangzhou (Standard &amp; Patent and Pre-Research Dept)" w:date="2021-08-03T20:18: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73" w:author="Wangzhou (Standard &amp; Patent and Pre-Research Dept)" w:date="2021-08-03T20:18:00Z"/>
                <w:rFonts w:ascii="Arial" w:hAnsi="Arial" w:cs="Arial"/>
                <w:color w:val="000000"/>
                <w:sz w:val="18"/>
              </w:rPr>
            </w:pPr>
            <w:ins w:id="74"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rPr>
                <w:ins w:id="75" w:author="Wangzhou (Standard &amp; Patent and Pre-Research Dept)" w:date="2021-08-03T20:18:00Z"/>
                <w:rFonts w:ascii="Arial" w:hAnsi="Arial" w:cs="Arial"/>
                <w:color w:val="000000"/>
                <w:sz w:val="18"/>
              </w:rPr>
            </w:pPr>
            <w:ins w:id="76" w:author="Wangzhou (Standard &amp; Patent and Pre-Research Dept)" w:date="2021-08-03T20:18: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77" w:author="Wangzhou (Standard &amp; Patent and Pre-Research Dept)" w:date="2021-08-03T20:18:00Z"/>
                <w:rFonts w:ascii="Arial" w:hAnsi="Arial" w:cs="Arial"/>
                <w:color w:val="000000"/>
                <w:sz w:val="18"/>
              </w:rPr>
            </w:pPr>
            <w:ins w:id="78" w:author="Wangzhou (Standard &amp; Patent and Pre-Research Dept)" w:date="2021-08-03T20:18: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79" w:author="Wangzhou (Standard &amp; Patent and Pre-Research Dept)" w:date="2021-08-03T20:18:00Z"/>
                <w:rFonts w:ascii="Arial" w:hAnsi="Arial" w:cs="Arial"/>
                <w:color w:val="000000"/>
                <w:sz w:val="18"/>
              </w:rPr>
            </w:pPr>
            <w:ins w:id="80"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rPr>
                <w:ins w:id="81" w:author="Wangzhou (Standard &amp; Patent and Pre-Research Dept)" w:date="2021-08-03T20:18:00Z"/>
                <w:rFonts w:ascii="Arial" w:hAnsi="Arial" w:cs="Arial"/>
                <w:color w:val="000000"/>
                <w:sz w:val="18"/>
              </w:rPr>
            </w:pPr>
            <w:ins w:id="82" w:author="Wangzhou (Standard &amp; Patent and Pre-Research Dept)" w:date="2021-08-03T20:18: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83" w:author="Wangzhou (Standard &amp; Patent and Pre-Research Dept)" w:date="2021-08-03T20:18:00Z"/>
                <w:rFonts w:ascii="Arial" w:hAnsi="Arial"/>
                <w:color w:val="000000"/>
                <w:sz w:val="18"/>
              </w:rPr>
            </w:pPr>
            <w:ins w:id="84" w:author="Wangzhou (Standard &amp; Patent and Pre-Research Dept)" w:date="2021-08-03T20:18:00Z">
              <w:r>
                <w:rPr>
                  <w:rFonts w:ascii="Arial" w:hAnsi="Arial"/>
                  <w:color w:val="000000"/>
                  <w:sz w:val="18"/>
                </w:rPr>
                <w:t>FDD</w:t>
              </w:r>
            </w:ins>
          </w:p>
        </w:tc>
      </w:tr>
      <w:tr w:rsidR="007520EB" w:rsidTr="00313A9B">
        <w:trPr>
          <w:trHeight w:val="225"/>
          <w:jc w:val="center"/>
          <w:ins w:id="85"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spacing w:after="0"/>
              <w:rPr>
                <w:ins w:id="86" w:author="Wangzhou (Standard &amp; Patent and Pre-Research Dept)" w:date="2021-08-03T20:18: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87" w:author="Wangzhou (Standard &amp; Patent and Pre-Research Dept)" w:date="2021-08-03T20:18:00Z"/>
                <w:rFonts w:ascii="Arial" w:hAnsi="Arial"/>
                <w:color w:val="000000"/>
                <w:sz w:val="18"/>
              </w:rPr>
            </w:pPr>
            <w:ins w:id="88" w:author="Wangzhou (Standard &amp; Patent and Pre-Research Dept)" w:date="2021-08-03T20:18: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89" w:author="Wangzhou (Standard &amp; Patent and Pre-Research Dept)" w:date="2021-08-03T20:18:00Z"/>
                <w:rFonts w:ascii="Arial" w:hAnsi="Arial" w:cs="Arial"/>
                <w:color w:val="000000"/>
                <w:sz w:val="18"/>
              </w:rPr>
            </w:pPr>
            <w:ins w:id="90" w:author="Wangzhou (Standard &amp; Patent and Pre-Research Dept)" w:date="2021-08-03T20:18: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91" w:author="Wangzhou (Standard &amp; Patent and Pre-Research Dept)" w:date="2021-08-03T20:18:00Z"/>
                <w:rFonts w:ascii="Arial" w:hAnsi="Arial" w:cs="Arial"/>
                <w:color w:val="000000"/>
                <w:sz w:val="18"/>
              </w:rPr>
            </w:pPr>
            <w:ins w:id="92"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rPr>
                <w:ins w:id="93" w:author="Wangzhou (Standard &amp; Patent and Pre-Research Dept)" w:date="2021-08-03T20:18:00Z"/>
                <w:rFonts w:ascii="Arial" w:hAnsi="Arial" w:cs="Arial"/>
                <w:color w:val="000000"/>
                <w:sz w:val="18"/>
              </w:rPr>
            </w:pPr>
            <w:ins w:id="94" w:author="Wangzhou (Standard &amp; Patent and Pre-Research Dept)" w:date="2021-08-03T20:18: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right"/>
              <w:rPr>
                <w:ins w:id="95" w:author="Wangzhou (Standard &amp; Patent and Pre-Research Dept)" w:date="2021-08-03T20:18:00Z"/>
                <w:rFonts w:ascii="Arial" w:hAnsi="Arial" w:cs="Arial"/>
                <w:color w:val="000000"/>
                <w:sz w:val="18"/>
              </w:rPr>
            </w:pPr>
            <w:ins w:id="96" w:author="Wangzhou (Standard &amp; Patent and Pre-Research Dept)" w:date="2021-08-03T20:18: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jc w:val="center"/>
              <w:rPr>
                <w:ins w:id="97" w:author="Wangzhou (Standard &amp; Patent and Pre-Research Dept)" w:date="2021-08-03T20:18:00Z"/>
                <w:rFonts w:ascii="Arial" w:hAnsi="Arial" w:cs="Arial"/>
                <w:color w:val="000000"/>
                <w:sz w:val="18"/>
              </w:rPr>
            </w:pPr>
            <w:ins w:id="98"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7520EB" w:rsidRDefault="007520EB" w:rsidP="00313A9B">
            <w:pPr>
              <w:keepNext/>
              <w:keepLines/>
              <w:spacing w:after="0"/>
              <w:rPr>
                <w:ins w:id="99" w:author="Wangzhou (Standard &amp; Patent and Pre-Research Dept)" w:date="2021-08-03T20:18:00Z"/>
                <w:rFonts w:ascii="Arial" w:hAnsi="Arial" w:cs="Arial"/>
                <w:color w:val="000000"/>
                <w:sz w:val="18"/>
              </w:rPr>
            </w:pPr>
            <w:ins w:id="100" w:author="Wangzhou (Standard &amp; Patent and Pre-Research Dept)" w:date="2021-08-03T20:18: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520EB" w:rsidRDefault="007520EB" w:rsidP="00313A9B">
            <w:pPr>
              <w:keepNext/>
              <w:keepLines/>
              <w:spacing w:after="0"/>
              <w:jc w:val="center"/>
              <w:rPr>
                <w:ins w:id="101" w:author="Wangzhou (Standard &amp; Patent and Pre-Research Dept)" w:date="2021-08-03T20:18:00Z"/>
                <w:rFonts w:ascii="Arial" w:hAnsi="Arial" w:cs="Arial"/>
                <w:color w:val="000000"/>
                <w:sz w:val="18"/>
                <w:szCs w:val="18"/>
              </w:rPr>
            </w:pPr>
            <w:ins w:id="102" w:author="Wangzhou (Standard &amp; Patent and Pre-Research Dept)" w:date="2021-08-03T20:18:00Z">
              <w:r>
                <w:rPr>
                  <w:rFonts w:ascii="Arial" w:hAnsi="Arial" w:cs="Arial"/>
                  <w:color w:val="000000"/>
                  <w:sz w:val="18"/>
                  <w:szCs w:val="18"/>
                </w:rPr>
                <w:t>TDD</w:t>
              </w:r>
            </w:ins>
          </w:p>
        </w:tc>
      </w:tr>
    </w:tbl>
    <w:p w:rsidR="007520EB" w:rsidRDefault="007520EB" w:rsidP="007520EB">
      <w:pPr>
        <w:rPr>
          <w:ins w:id="103" w:author="Wangzhou (Standard &amp; Patent and Pre-Research Dept)" w:date="2021-08-03T20:18:00Z"/>
          <w:lang w:val="en-US"/>
        </w:rPr>
      </w:pPr>
    </w:p>
    <w:p w:rsidR="007520EB" w:rsidRPr="0021259E" w:rsidRDefault="007520EB" w:rsidP="007520EB">
      <w:pPr>
        <w:tabs>
          <w:tab w:val="num" w:pos="680"/>
        </w:tabs>
        <w:spacing w:before="100" w:beforeAutospacing="1" w:afterLines="100" w:after="240"/>
        <w:textAlignment w:val="auto"/>
        <w:outlineLvl w:val="2"/>
        <w:rPr>
          <w:ins w:id="104" w:author="Wangzhou (Standard &amp; Patent and Pre-Research Dept)" w:date="2021-08-03T20:18:00Z"/>
          <w:rFonts w:ascii="Arial" w:eastAsia="Times New Roman" w:hAnsi="Arial"/>
          <w:color w:val="000000"/>
          <w:sz w:val="28"/>
          <w:lang w:val="en-US"/>
        </w:rPr>
      </w:pPr>
      <w:proofErr w:type="gramStart"/>
      <w:ins w:id="105"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7520EB" w:rsidRDefault="007520EB" w:rsidP="007520EB">
      <w:pPr>
        <w:keepNext/>
        <w:keepLines/>
        <w:spacing w:before="60"/>
        <w:jc w:val="center"/>
        <w:textAlignment w:val="auto"/>
        <w:rPr>
          <w:ins w:id="106" w:author="Wangzhou (Standard &amp; Patent and Pre-Research Dept)" w:date="2021-08-03T20:18:00Z"/>
          <w:rFonts w:ascii="Arial" w:eastAsia="Times New Roman" w:hAnsi="Arial" w:cs="Arial"/>
          <w:b/>
          <w:color w:val="000000"/>
          <w:lang w:eastAsia="en-US"/>
        </w:rPr>
      </w:pPr>
      <w:ins w:id="107" w:author="Wangzhou (Standard &amp; Patent and Pre-Research Dept)" w:date="2021-08-03T20:18: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7520EB" w:rsidRPr="0004079F" w:rsidTr="00313A9B">
        <w:trPr>
          <w:trHeight w:val="183"/>
          <w:jc w:val="center"/>
          <w:ins w:id="108" w:author="Wangzhou (Standard &amp; Patent and Pre-Research Dept)" w:date="2021-08-03T20:18:00Z"/>
        </w:trPr>
        <w:tc>
          <w:tcPr>
            <w:tcW w:w="1368" w:type="dxa"/>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09" w:author="Wangzhou (Standard &amp; Patent and Pre-Research Dept)" w:date="2021-08-03T20:18:00Z"/>
                <w:rFonts w:ascii="Arial" w:hAnsi="Arial"/>
                <w:b/>
                <w:sz w:val="18"/>
              </w:rPr>
            </w:pPr>
            <w:ins w:id="110" w:author="Wangzhou (Standard &amp; Patent and Pre-Research Dept)" w:date="2021-08-03T20:18: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11" w:author="Wangzhou (Standard &amp; Patent and Pre-Research Dept)" w:date="2021-08-03T20:18:00Z"/>
                <w:rFonts w:ascii="Arial" w:hAnsi="Arial"/>
                <w:b/>
                <w:sz w:val="18"/>
                <w:lang w:val="en-US"/>
              </w:rPr>
            </w:pPr>
            <w:ins w:id="112" w:author="Wangzhou (Standard &amp; Patent and Pre-Research Dept)" w:date="2021-08-03T20:18: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13" w:author="Wangzhou (Standard &amp; Patent and Pre-Research Dept)" w:date="2021-08-03T20:18:00Z"/>
                <w:rFonts w:ascii="Arial" w:hAnsi="Arial"/>
                <w:b/>
                <w:sz w:val="18"/>
                <w:lang w:val="en-US"/>
              </w:rPr>
            </w:pPr>
            <w:ins w:id="114" w:author="Wangzhou (Standard &amp; Patent and Pre-Research Dept)" w:date="2021-08-03T20:18: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15" w:author="Wangzhou (Standard &amp; Patent and Pre-Research Dept)" w:date="2021-08-03T20:18: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16" w:author="Wangzhou (Standard &amp; Patent and Pre-Research Dept)" w:date="2021-08-03T20:18: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17" w:author="Wangzhou (Standard &amp; Patent and Pre-Research Dept)" w:date="2021-08-03T20:18:00Z"/>
                <w:rFonts w:ascii="Arial" w:hAnsi="Arial"/>
                <w:b/>
                <w:sz w:val="18"/>
                <w:lang w:eastAsia="en-US"/>
              </w:rPr>
            </w:pPr>
            <w:ins w:id="118" w:author="Wangzhou (Standard &amp; Patent and Pre-Research Dept)" w:date="2021-08-03T20:18: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19" w:author="Wangzhou (Standard &amp; Patent and Pre-Research Dept)" w:date="2021-08-03T20:18:00Z"/>
                <w:rFonts w:ascii="Arial" w:hAnsi="Arial"/>
                <w:b/>
                <w:sz w:val="18"/>
                <w:lang w:val="en-US"/>
              </w:rPr>
            </w:pPr>
            <w:ins w:id="120" w:author="Wangzhou (Standard &amp; Patent and Pre-Research Dept)" w:date="2021-08-03T20:18:00Z">
              <w:r w:rsidRPr="0004079F">
                <w:rPr>
                  <w:rFonts w:ascii="Arial" w:hAnsi="Arial"/>
                  <w:b/>
                  <w:sz w:val="18"/>
                  <w:lang w:val="x-none" w:eastAsia="en-US"/>
                </w:rPr>
                <w:t>Bandwidth combination set</w:t>
              </w:r>
            </w:ins>
          </w:p>
        </w:tc>
      </w:tr>
      <w:tr w:rsidR="007520EB" w:rsidRPr="0004079F" w:rsidTr="00313A9B">
        <w:trPr>
          <w:trHeight w:val="183"/>
          <w:jc w:val="center"/>
          <w:ins w:id="121" w:author="Wangzhou (Standard &amp; Patent and Pre-Research Dept)" w:date="2021-08-03T20:18:00Z"/>
        </w:trPr>
        <w:tc>
          <w:tcPr>
            <w:tcW w:w="1368" w:type="dxa"/>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22" w:author="Wangzhou (Standard &amp; Patent and Pre-Research Dept)" w:date="2021-08-03T20:18:00Z"/>
                <w:rFonts w:ascii="Arial" w:hAnsi="Arial"/>
                <w:b/>
                <w:sz w:val="18"/>
              </w:rPr>
            </w:pPr>
          </w:p>
        </w:tc>
        <w:tc>
          <w:tcPr>
            <w:tcW w:w="1604" w:type="dxa"/>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23" w:author="Wangzhou (Standard &amp; Patent and Pre-Research Dept)" w:date="2021-08-03T20:18: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24" w:author="Wangzhou (Standard &amp; Patent and Pre-Research Dept)" w:date="2021-08-03T20:18: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25" w:author="Wangzhou (Standard &amp; Patent and Pre-Research Dept)" w:date="2021-08-03T20:18:00Z"/>
                <w:rFonts w:ascii="Arial" w:hAnsi="Arial"/>
                <w:b/>
                <w:sz w:val="18"/>
                <w:lang w:val="en-US"/>
              </w:rPr>
            </w:pPr>
            <w:ins w:id="126" w:author="Wangzhou (Standard &amp; Patent and Pre-Research Dept)" w:date="2021-08-03T20:18: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27" w:author="Wangzhou (Standard &amp; Patent and Pre-Research Dept)" w:date="2021-08-03T20:18:00Z"/>
                <w:rFonts w:ascii="Arial" w:hAnsi="Arial"/>
                <w:b/>
                <w:sz w:val="18"/>
                <w:szCs w:val="18"/>
              </w:rPr>
            </w:pPr>
            <w:ins w:id="128" w:author="Wangzhou (Standard &amp; Patent and Pre-Research Dept)" w:date="2021-08-03T20:18: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29" w:author="Wangzhou (Standard &amp; Patent and Pre-Research Dept)" w:date="2021-08-03T20:18:00Z"/>
                <w:rFonts w:ascii="Arial" w:hAnsi="Arial"/>
                <w:b/>
                <w:sz w:val="18"/>
                <w:szCs w:val="18"/>
                <w:lang w:val="x-none"/>
              </w:rPr>
            </w:pPr>
            <w:ins w:id="130" w:author="Wangzhou (Standard &amp; Patent and Pre-Research Dept)" w:date="2021-08-03T20:18: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31" w:author="Wangzhou (Standard &amp; Patent and Pre-Research Dept)" w:date="2021-08-03T20:18:00Z"/>
                <w:rFonts w:ascii="Arial" w:hAnsi="Arial"/>
                <w:b/>
                <w:sz w:val="18"/>
                <w:szCs w:val="18"/>
                <w:lang w:val="x-none"/>
              </w:rPr>
            </w:pPr>
            <w:ins w:id="132" w:author="Wangzhou (Standard &amp; Patent and Pre-Research Dept)" w:date="2021-08-03T20:18: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33" w:author="Wangzhou (Standard &amp; Patent and Pre-Research Dept)" w:date="2021-08-03T20:18:00Z"/>
                <w:rFonts w:ascii="Arial" w:eastAsia="Yu Mincho" w:hAnsi="Arial"/>
                <w:b/>
                <w:sz w:val="18"/>
                <w:szCs w:val="18"/>
                <w:lang w:val="x-none" w:eastAsia="en-US"/>
              </w:rPr>
            </w:pPr>
            <w:ins w:id="134" w:author="Wangzhou (Standard &amp; Patent and Pre-Research Dept)" w:date="2021-08-03T20:18: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35" w:author="Wangzhou (Standard &amp; Patent and Pre-Research Dept)" w:date="2021-08-03T20:18:00Z"/>
                <w:rFonts w:ascii="Arial" w:eastAsia="Yu Mincho" w:hAnsi="Arial"/>
                <w:b/>
                <w:sz w:val="18"/>
                <w:szCs w:val="18"/>
                <w:lang w:val="x-none" w:eastAsia="en-US"/>
              </w:rPr>
            </w:pPr>
            <w:ins w:id="136" w:author="Wangzhou (Standard &amp; Patent and Pre-Research Dept)" w:date="2021-08-03T20:18: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37" w:author="Wangzhou (Standard &amp; Patent and Pre-Research Dept)" w:date="2021-08-03T20:18:00Z"/>
                <w:rFonts w:ascii="Arial" w:eastAsia="Yu Mincho" w:hAnsi="Arial"/>
                <w:b/>
                <w:sz w:val="18"/>
                <w:szCs w:val="18"/>
                <w:lang w:val="x-none" w:eastAsia="en-US"/>
              </w:rPr>
            </w:pPr>
            <w:ins w:id="138" w:author="Wangzhou (Standard &amp; Patent and Pre-Research Dept)" w:date="2021-08-03T20:18: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39" w:author="Wangzhou (Standard &amp; Patent and Pre-Research Dept)" w:date="2021-08-03T20:18:00Z"/>
                <w:rFonts w:ascii="Arial" w:eastAsia="Yu Mincho" w:hAnsi="Arial"/>
                <w:b/>
                <w:sz w:val="18"/>
                <w:szCs w:val="18"/>
                <w:lang w:val="x-none" w:eastAsia="en-US"/>
              </w:rPr>
            </w:pPr>
            <w:ins w:id="140" w:author="Wangzhou (Standard &amp; Patent and Pre-Research Dept)" w:date="2021-08-03T20:18: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41" w:author="Wangzhou (Standard &amp; Patent and Pre-Research Dept)" w:date="2021-08-03T20:18:00Z"/>
                <w:rFonts w:ascii="Arial" w:eastAsia="等线" w:hAnsi="Arial"/>
                <w:b/>
                <w:sz w:val="18"/>
                <w:szCs w:val="18"/>
                <w:lang w:val="en-US"/>
              </w:rPr>
            </w:pPr>
            <w:ins w:id="142" w:author="Wangzhou (Standard &amp; Patent and Pre-Research Dept)" w:date="2021-08-03T20:18: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43" w:author="Wangzhou (Standard &amp; Patent and Pre-Research Dept)" w:date="2021-08-03T20:18:00Z"/>
                <w:rFonts w:ascii="Arial" w:hAnsi="Arial"/>
                <w:b/>
                <w:sz w:val="18"/>
              </w:rPr>
            </w:pPr>
            <w:ins w:id="144" w:author="Wangzhou (Standard &amp; Patent and Pre-Research Dept)" w:date="2021-08-03T20:18: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45" w:author="Wangzhou (Standard &amp; Patent and Pre-Research Dept)" w:date="2021-08-03T20:18:00Z"/>
                <w:rFonts w:ascii="Arial" w:hAnsi="Arial"/>
                <w:b/>
                <w:sz w:val="18"/>
                <w:szCs w:val="18"/>
                <w:lang w:val="en-US"/>
              </w:rPr>
            </w:pPr>
            <w:ins w:id="146" w:author="Wangzhou (Standard &amp; Patent and Pre-Research Dept)" w:date="2021-08-03T20:18: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47" w:author="Wangzhou (Standard &amp; Patent and Pre-Research Dept)" w:date="2021-08-03T20:18:00Z"/>
                <w:rFonts w:ascii="Arial" w:hAnsi="Arial"/>
                <w:b/>
                <w:sz w:val="18"/>
                <w:szCs w:val="18"/>
                <w:lang w:val="en-US"/>
              </w:rPr>
            </w:pPr>
            <w:ins w:id="148" w:author="Wangzhou (Standard &amp; Patent and Pre-Research Dept)" w:date="2021-08-03T20:18: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49" w:author="Wangzhou (Standard &amp; Patent and Pre-Research Dept)" w:date="2021-08-03T20:18:00Z"/>
                <w:rFonts w:ascii="Arial" w:hAnsi="Arial"/>
                <w:b/>
                <w:sz w:val="18"/>
                <w:szCs w:val="18"/>
                <w:lang w:val="en-US"/>
              </w:rPr>
            </w:pPr>
            <w:ins w:id="150" w:author="Wangzhou (Standard &amp; Patent and Pre-Research Dept)" w:date="2021-08-03T20:18: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51" w:author="Wangzhou (Standard &amp; Patent and Pre-Research Dept)" w:date="2021-08-03T20:18:00Z"/>
                <w:rFonts w:ascii="Arial" w:hAnsi="Arial"/>
                <w:b/>
                <w:sz w:val="18"/>
                <w:lang w:val="x-none"/>
              </w:rPr>
            </w:pPr>
            <w:ins w:id="152" w:author="Wangzhou (Standard &amp; Patent and Pre-Research Dept)" w:date="2021-08-03T20:18: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53" w:author="Wangzhou (Standard &amp; Patent and Pre-Research Dept)" w:date="2021-08-03T20:18:00Z"/>
                <w:rFonts w:ascii="Arial" w:hAnsi="Arial"/>
                <w:b/>
                <w:sz w:val="18"/>
                <w:szCs w:val="18"/>
                <w:lang w:val="en-US"/>
              </w:rPr>
            </w:pPr>
            <w:ins w:id="154" w:author="Wangzhou (Standard &amp; Patent and Pre-Research Dept)" w:date="2021-08-03T20:18: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55" w:author="Wangzhou (Standard &amp; Patent and Pre-Research Dept)" w:date="2021-08-03T20:18:00Z"/>
                <w:rFonts w:ascii="Arial" w:hAnsi="Arial"/>
                <w:b/>
                <w:sz w:val="18"/>
                <w:lang w:val="en-US"/>
              </w:rPr>
            </w:pPr>
          </w:p>
        </w:tc>
      </w:tr>
      <w:tr w:rsidR="007520EB" w:rsidRPr="0004079F" w:rsidTr="00313A9B">
        <w:trPr>
          <w:trHeight w:val="342"/>
          <w:jc w:val="center"/>
          <w:ins w:id="156"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57" w:author="Wangzhou (Standard &amp; Patent and Pre-Research Dept)" w:date="2021-08-03T20:18:00Z"/>
                <w:rFonts w:ascii="Arial" w:hAnsi="Arial"/>
                <w:sz w:val="18"/>
                <w:lang w:val="en-US" w:eastAsia="en-US"/>
              </w:rPr>
            </w:pPr>
            <w:ins w:id="158"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59" w:author="Wangzhou (Standard &amp; Patent and Pre-Research Dept)" w:date="2021-08-03T20:18:00Z"/>
                <w:rFonts w:ascii="Arial" w:hAnsi="Arial"/>
                <w:sz w:val="18"/>
                <w:lang w:val="en-US" w:eastAsia="en-US"/>
              </w:rPr>
            </w:pPr>
            <w:ins w:id="160"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61" w:author="Wangzhou (Standard &amp; Patent and Pre-Research Dept)" w:date="2021-08-03T20:18:00Z"/>
                <w:rFonts w:ascii="Arial" w:hAnsi="Arial"/>
                <w:sz w:val="18"/>
                <w:lang w:val="en-US" w:eastAsia="en-US"/>
              </w:rPr>
            </w:pPr>
            <w:ins w:id="162"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63" w:author="Wangzhou (Standard &amp; Patent and Pre-Research Dept)" w:date="2021-08-03T20:18:00Z"/>
                <w:rFonts w:ascii="Arial" w:eastAsiaTheme="minorEastAsia" w:hAnsi="Arial"/>
                <w:sz w:val="18"/>
                <w:lang w:val="en-US"/>
              </w:rPr>
            </w:pPr>
            <w:ins w:id="164"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65" w:author="Wangzhou (Standard &amp; Patent and Pre-Research Dept)" w:date="2021-08-03T20:18:00Z"/>
                <w:rFonts w:ascii="Arial" w:eastAsiaTheme="minorEastAsia" w:hAnsi="Arial"/>
                <w:sz w:val="18"/>
                <w:szCs w:val="18"/>
              </w:rPr>
            </w:pPr>
            <w:ins w:id="166"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67" w:author="Wangzhou (Standard &amp; Patent and Pre-Research Dept)" w:date="2021-08-03T20:18:00Z"/>
                <w:rFonts w:ascii="Arial" w:eastAsiaTheme="minorEastAsia" w:hAnsi="Arial"/>
                <w:sz w:val="18"/>
                <w:szCs w:val="18"/>
              </w:rPr>
            </w:pPr>
            <w:ins w:id="16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69" w:author="Wangzhou (Standard &amp; Patent and Pre-Research Dept)" w:date="2021-08-03T20:18:00Z"/>
                <w:rFonts w:ascii="Arial" w:eastAsiaTheme="minorEastAsia" w:hAnsi="Arial"/>
                <w:sz w:val="18"/>
                <w:szCs w:val="18"/>
              </w:rPr>
            </w:pPr>
            <w:ins w:id="17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171" w:author="Wangzhou (Standard &amp; Patent and Pre-Research Dept)" w:date="2021-08-03T20:18:00Z"/>
                <w:rFonts w:ascii="Arial" w:eastAsiaTheme="minorEastAsia" w:hAnsi="Arial"/>
                <w:sz w:val="18"/>
                <w:szCs w:val="18"/>
              </w:rPr>
            </w:pPr>
            <w:ins w:id="172"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173" w:author="Wangzhou (Standard &amp; Patent and Pre-Research Dept)" w:date="2021-08-03T20:18:00Z"/>
                <w:rFonts w:ascii="Arial" w:eastAsiaTheme="minorEastAsia" w:hAnsi="Arial"/>
                <w:sz w:val="18"/>
                <w:szCs w:val="18"/>
              </w:rPr>
            </w:pPr>
            <w:ins w:id="174"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175"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76"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77"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78"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79"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8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8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8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83"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84" w:author="Wangzhou (Standard &amp; Patent and Pre-Research Dept)" w:date="2021-08-03T20:18:00Z"/>
                <w:rFonts w:ascii="Arial" w:hAnsi="Arial"/>
                <w:sz w:val="18"/>
                <w:lang w:val="en-US"/>
              </w:rPr>
            </w:pPr>
            <w:ins w:id="185"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186"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87"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188"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189" w:author="Wangzhou (Standard &amp; Patent and Pre-Research Dept)" w:date="2021-08-03T20:18:00Z"/>
                <w:rFonts w:ascii="Arial" w:hAnsi="Arial"/>
                <w:sz w:val="18"/>
                <w:lang w:val="en-US" w:eastAsia="en-US"/>
              </w:rPr>
            </w:pPr>
            <w:ins w:id="190"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91" w:author="Wangzhou (Standard &amp; Patent and Pre-Research Dept)" w:date="2021-08-03T20:18:00Z"/>
                <w:rFonts w:ascii="Arial" w:eastAsiaTheme="minorEastAsia" w:hAnsi="Arial"/>
                <w:sz w:val="18"/>
                <w:lang w:val="en-US"/>
              </w:rPr>
            </w:pPr>
            <w:ins w:id="192"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93" w:author="Wangzhou (Standard &amp; Patent and Pre-Research Dept)" w:date="2021-08-03T20:18:00Z"/>
                <w:rFonts w:ascii="Arial" w:eastAsiaTheme="minorEastAsia" w:hAnsi="Arial"/>
                <w:sz w:val="18"/>
                <w:szCs w:val="18"/>
              </w:rPr>
            </w:pPr>
            <w:ins w:id="194"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95" w:author="Wangzhou (Standard &amp; Patent and Pre-Research Dept)" w:date="2021-08-03T20:18:00Z"/>
                <w:rFonts w:ascii="Arial" w:eastAsiaTheme="minorEastAsia" w:hAnsi="Arial"/>
                <w:sz w:val="18"/>
                <w:szCs w:val="18"/>
              </w:rPr>
            </w:pPr>
            <w:ins w:id="196"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197" w:author="Wangzhou (Standard &amp; Patent and Pre-Research Dept)" w:date="2021-08-03T20:18:00Z"/>
                <w:rFonts w:ascii="Arial" w:eastAsiaTheme="minorEastAsia" w:hAnsi="Arial"/>
                <w:sz w:val="18"/>
                <w:szCs w:val="18"/>
              </w:rPr>
            </w:pPr>
            <w:ins w:id="198"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199"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00"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01"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2"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3"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4"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5"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09"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10" w:author="Wangzhou (Standard &amp; Patent and Pre-Research Dept)" w:date="2021-08-03T20:18:00Z"/>
                <w:rFonts w:ascii="Arial" w:hAnsi="Arial"/>
                <w:sz w:val="18"/>
                <w:lang w:val="en-US"/>
              </w:rPr>
            </w:pPr>
          </w:p>
        </w:tc>
      </w:tr>
      <w:tr w:rsidR="007520EB" w:rsidRPr="0004079F" w:rsidTr="00313A9B">
        <w:trPr>
          <w:trHeight w:val="28"/>
          <w:jc w:val="center"/>
          <w:ins w:id="211"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12"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13"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214" w:author="Wangzhou (Standard &amp; Patent and Pre-Research Dept)" w:date="2021-08-03T20:18:00Z"/>
                <w:rFonts w:ascii="Arial" w:hAnsi="Arial"/>
                <w:sz w:val="18"/>
                <w:lang w:val="en-US" w:eastAsia="en-US"/>
              </w:rPr>
            </w:pPr>
            <w:ins w:id="215" w:author="Wangzhou (Standard &amp; Patent and Pre-Research Dept)" w:date="2021-08-03T20:18: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16" w:author="Wangzhou (Standard &amp; Patent and Pre-Research Dept)" w:date="2021-08-03T20:18: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17" w:author="Wangzhou (Standard &amp; Patent and Pre-Research Dept)" w:date="2021-08-03T20:18: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18"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19"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0" w:author="Wangzhou (Standard &amp; Patent and Pre-Research Dept)" w:date="2021-08-03T20:18: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1"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2"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23" w:author="Wangzhou (Standard &amp; Patent and Pre-Research Dept)" w:date="2021-08-03T20:18:00Z"/>
                <w:rFonts w:ascii="Arial" w:hAnsi="Arial"/>
                <w:sz w:val="18"/>
                <w:lang w:val="en-US"/>
              </w:rPr>
            </w:pPr>
            <w:ins w:id="224" w:author="Wangzhou (Standard &amp; Patent and Pre-Research Dept)" w:date="2021-08-03T20:18: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5"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6"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7" w:author="Wangzhou (Standard &amp; Patent and Pre-Research Dept)" w:date="2021-08-03T20:18: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8" w:author="Wangzhou (Standard &amp; Patent and Pre-Research Dept)" w:date="2021-08-03T20:18: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29" w:author="Wangzhou (Standard &amp; Patent and Pre-Research Dept)" w:date="2021-08-03T20:18:00Z"/>
                <w:rFonts w:ascii="Arial" w:hAnsi="Arial"/>
                <w:sz w:val="18"/>
                <w:lang w:val="en-US"/>
              </w:rPr>
            </w:pPr>
            <w:ins w:id="230" w:author="Wangzhou (Standard &amp; Patent and Pre-Research Dept)" w:date="2021-08-03T20:18: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31" w:author="Wangzhou (Standard &amp; Patent and Pre-Research Dept)" w:date="2021-08-03T20:18:00Z"/>
                <w:rFonts w:ascii="Arial" w:hAnsi="Arial"/>
                <w:sz w:val="18"/>
                <w:lang w:val="en-US"/>
              </w:rPr>
            </w:pPr>
            <w:ins w:id="232" w:author="Wangzhou (Standard &amp; Patent and Pre-Research Dept)" w:date="2021-08-03T20:18: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33" w:author="Wangzhou (Standard &amp; Patent and Pre-Research Dept)" w:date="2021-08-03T20:18:00Z"/>
                <w:rFonts w:ascii="Arial" w:hAnsi="Arial"/>
                <w:sz w:val="18"/>
                <w:lang w:val="en-US"/>
              </w:rPr>
            </w:pPr>
            <w:ins w:id="234" w:author="Wangzhou (Standard &amp; Patent and Pre-Research Dept)" w:date="2021-08-03T20:18: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35" w:author="Wangzhou (Standard &amp; Patent and Pre-Research Dept)" w:date="2021-08-03T20:18:00Z"/>
                <w:rFonts w:ascii="Arial" w:hAnsi="Arial"/>
                <w:sz w:val="18"/>
                <w:lang w:val="en-US"/>
              </w:rPr>
            </w:pPr>
          </w:p>
        </w:tc>
      </w:tr>
      <w:tr w:rsidR="007520EB" w:rsidRPr="0004079F" w:rsidTr="00313A9B">
        <w:trPr>
          <w:trHeight w:val="342"/>
          <w:jc w:val="center"/>
          <w:ins w:id="236"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237" w:author="Wangzhou (Standard &amp; Patent and Pre-Research Dept)" w:date="2021-08-03T20:18:00Z"/>
                <w:rFonts w:ascii="Arial" w:hAnsi="Arial"/>
                <w:sz w:val="18"/>
                <w:lang w:val="en-US" w:eastAsia="en-US"/>
              </w:rPr>
            </w:pPr>
            <w:ins w:id="238"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39" w:author="Wangzhou (Standard &amp; Patent and Pre-Research Dept)" w:date="2021-08-03T20:18:00Z"/>
                <w:rFonts w:ascii="Arial" w:hAnsi="Arial"/>
                <w:sz w:val="18"/>
                <w:lang w:val="en-US" w:eastAsia="en-US"/>
              </w:rPr>
            </w:pPr>
            <w:ins w:id="240"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241" w:author="Wangzhou (Standard &amp; Patent and Pre-Research Dept)" w:date="2021-08-03T20:18:00Z"/>
                <w:rFonts w:ascii="Arial" w:hAnsi="Arial"/>
                <w:sz w:val="18"/>
                <w:lang w:val="en-US" w:eastAsia="en-US"/>
              </w:rPr>
            </w:pPr>
            <w:ins w:id="242"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43" w:author="Wangzhou (Standard &amp; Patent and Pre-Research Dept)" w:date="2021-08-03T20:18:00Z"/>
                <w:rFonts w:ascii="Arial" w:eastAsiaTheme="minorEastAsia" w:hAnsi="Arial"/>
                <w:sz w:val="18"/>
                <w:lang w:val="en-US"/>
              </w:rPr>
            </w:pPr>
            <w:ins w:id="244"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45" w:author="Wangzhou (Standard &amp; Patent and Pre-Research Dept)" w:date="2021-08-03T20:18:00Z"/>
                <w:rFonts w:ascii="Arial" w:eastAsiaTheme="minorEastAsia" w:hAnsi="Arial"/>
                <w:sz w:val="18"/>
                <w:szCs w:val="18"/>
              </w:rPr>
            </w:pPr>
            <w:ins w:id="246"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47" w:author="Wangzhou (Standard &amp; Patent and Pre-Research Dept)" w:date="2021-08-03T20:18:00Z"/>
                <w:rFonts w:ascii="Arial" w:eastAsiaTheme="minorEastAsia" w:hAnsi="Arial"/>
                <w:sz w:val="18"/>
                <w:szCs w:val="18"/>
              </w:rPr>
            </w:pPr>
            <w:ins w:id="24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49" w:author="Wangzhou (Standard &amp; Patent and Pre-Research Dept)" w:date="2021-08-03T20:18:00Z"/>
                <w:rFonts w:ascii="Arial" w:eastAsiaTheme="minorEastAsia" w:hAnsi="Arial"/>
                <w:sz w:val="18"/>
                <w:szCs w:val="18"/>
              </w:rPr>
            </w:pPr>
            <w:ins w:id="25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251" w:author="Wangzhou (Standard &amp; Patent and Pre-Research Dept)" w:date="2021-08-03T20:18:00Z"/>
                <w:rFonts w:ascii="Arial" w:eastAsiaTheme="minorEastAsia" w:hAnsi="Arial"/>
                <w:sz w:val="18"/>
                <w:szCs w:val="18"/>
              </w:rPr>
            </w:pPr>
            <w:ins w:id="252"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253" w:author="Wangzhou (Standard &amp; Patent and Pre-Research Dept)" w:date="2021-08-03T20:18:00Z"/>
                <w:rFonts w:ascii="Arial" w:eastAsiaTheme="minorEastAsia" w:hAnsi="Arial"/>
                <w:sz w:val="18"/>
                <w:szCs w:val="18"/>
              </w:rPr>
            </w:pPr>
            <w:ins w:id="254"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55"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56"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57"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58"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59"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6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6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6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63"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264" w:author="Wangzhou (Standard &amp; Patent and Pre-Research Dept)" w:date="2021-08-03T20:18:00Z"/>
                <w:rFonts w:ascii="Arial" w:hAnsi="Arial"/>
                <w:sz w:val="18"/>
                <w:lang w:val="en-US"/>
              </w:rPr>
            </w:pPr>
            <w:ins w:id="265"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266"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67"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68"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269" w:author="Wangzhou (Standard &amp; Patent and Pre-Research Dept)" w:date="2021-08-03T20:18:00Z"/>
                <w:rFonts w:ascii="Arial" w:hAnsi="Arial"/>
                <w:sz w:val="18"/>
                <w:lang w:val="en-US" w:eastAsia="en-US"/>
              </w:rPr>
            </w:pPr>
            <w:ins w:id="270"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71" w:author="Wangzhou (Standard &amp; Patent and Pre-Research Dept)" w:date="2021-08-03T20:18:00Z"/>
                <w:rFonts w:ascii="Arial" w:eastAsiaTheme="minorEastAsia" w:hAnsi="Arial"/>
                <w:sz w:val="18"/>
                <w:lang w:val="en-US"/>
              </w:rPr>
            </w:pPr>
            <w:ins w:id="272"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73" w:author="Wangzhou (Standard &amp; Patent and Pre-Research Dept)" w:date="2021-08-03T20:18:00Z"/>
                <w:rFonts w:ascii="Arial" w:eastAsiaTheme="minorEastAsia" w:hAnsi="Arial"/>
                <w:sz w:val="18"/>
                <w:szCs w:val="18"/>
              </w:rPr>
            </w:pPr>
            <w:ins w:id="274"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75" w:author="Wangzhou (Standard &amp; Patent and Pre-Research Dept)" w:date="2021-08-03T20:18:00Z"/>
                <w:rFonts w:ascii="Arial" w:eastAsiaTheme="minorEastAsia" w:hAnsi="Arial"/>
                <w:sz w:val="18"/>
                <w:szCs w:val="18"/>
              </w:rPr>
            </w:pPr>
            <w:ins w:id="276"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277" w:author="Wangzhou (Standard &amp; Patent and Pre-Research Dept)" w:date="2021-08-03T20:18:00Z"/>
                <w:rFonts w:ascii="Arial" w:eastAsiaTheme="minorEastAsia" w:hAnsi="Arial"/>
                <w:sz w:val="18"/>
                <w:szCs w:val="18"/>
              </w:rPr>
            </w:pPr>
            <w:ins w:id="278"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79"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80"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281"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2"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3"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4"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5"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89"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90" w:author="Wangzhou (Standard &amp; Patent and Pre-Research Dept)" w:date="2021-08-03T20:18:00Z"/>
                <w:rFonts w:ascii="Arial" w:hAnsi="Arial"/>
                <w:sz w:val="18"/>
                <w:lang w:val="en-US"/>
              </w:rPr>
            </w:pPr>
          </w:p>
        </w:tc>
      </w:tr>
      <w:tr w:rsidR="007520EB" w:rsidRPr="0004079F" w:rsidTr="00313A9B">
        <w:trPr>
          <w:trHeight w:val="28"/>
          <w:jc w:val="center"/>
          <w:ins w:id="291"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92"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93"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294" w:author="Wangzhou (Standard &amp; Patent and Pre-Research Dept)" w:date="2021-08-03T20:18:00Z"/>
                <w:rFonts w:ascii="Arial" w:hAnsi="Arial"/>
                <w:sz w:val="18"/>
                <w:lang w:val="en-US" w:eastAsia="en-US"/>
              </w:rPr>
            </w:pPr>
            <w:ins w:id="295"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tabs>
                <w:tab w:val="center" w:pos="3892"/>
              </w:tabs>
              <w:spacing w:after="0"/>
              <w:rPr>
                <w:ins w:id="296" w:author="Wangzhou (Standard &amp; Patent and Pre-Research Dept)" w:date="2021-08-03T20:18:00Z"/>
                <w:rFonts w:ascii="Arial" w:hAnsi="Arial"/>
                <w:sz w:val="18"/>
                <w:lang w:val="en-US"/>
              </w:rPr>
            </w:pPr>
            <w:ins w:id="297" w:author="Wangzhou (Standard &amp; Patent and Pre-Research Dept)" w:date="2021-08-03T20:18: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298" w:author="Wangzhou (Standard &amp; Patent and Pre-Research Dept)" w:date="2021-08-03T20:18:00Z"/>
                <w:rFonts w:ascii="Arial" w:hAnsi="Arial"/>
                <w:sz w:val="18"/>
                <w:lang w:val="en-US"/>
              </w:rPr>
            </w:pPr>
          </w:p>
        </w:tc>
      </w:tr>
      <w:tr w:rsidR="007520EB" w:rsidRPr="0004079F" w:rsidTr="00313A9B">
        <w:trPr>
          <w:trHeight w:val="342"/>
          <w:jc w:val="center"/>
          <w:ins w:id="299"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00" w:author="Wangzhou (Standard &amp; Patent and Pre-Research Dept)" w:date="2021-08-03T20:18:00Z"/>
                <w:rFonts w:ascii="Arial" w:hAnsi="Arial"/>
                <w:sz w:val="18"/>
                <w:lang w:val="en-US" w:eastAsia="en-US"/>
              </w:rPr>
            </w:pPr>
            <w:ins w:id="301"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02" w:author="Wangzhou (Standard &amp; Patent and Pre-Research Dept)" w:date="2021-08-03T20:18:00Z"/>
                <w:rFonts w:ascii="Arial" w:hAnsi="Arial"/>
                <w:sz w:val="18"/>
                <w:lang w:val="en-US" w:eastAsia="en-US"/>
              </w:rPr>
            </w:pPr>
            <w:ins w:id="303"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04" w:author="Wangzhou (Standard &amp; Patent and Pre-Research Dept)" w:date="2021-08-03T20:18:00Z"/>
                <w:rFonts w:ascii="Arial" w:hAnsi="Arial"/>
                <w:sz w:val="18"/>
                <w:lang w:val="en-US" w:eastAsia="en-US"/>
              </w:rPr>
            </w:pPr>
            <w:ins w:id="305"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06" w:author="Wangzhou (Standard &amp; Patent and Pre-Research Dept)" w:date="2021-08-03T20:18:00Z"/>
                <w:rFonts w:ascii="Arial" w:eastAsiaTheme="minorEastAsia" w:hAnsi="Arial"/>
                <w:sz w:val="18"/>
                <w:lang w:val="en-US"/>
              </w:rPr>
            </w:pPr>
            <w:ins w:id="307"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08" w:author="Wangzhou (Standard &amp; Patent and Pre-Research Dept)" w:date="2021-08-03T20:18:00Z"/>
                <w:rFonts w:ascii="Arial" w:eastAsiaTheme="minorEastAsia" w:hAnsi="Arial"/>
                <w:sz w:val="18"/>
                <w:szCs w:val="18"/>
              </w:rPr>
            </w:pPr>
            <w:ins w:id="309"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10" w:author="Wangzhou (Standard &amp; Patent and Pre-Research Dept)" w:date="2021-08-03T20:18:00Z"/>
                <w:rFonts w:ascii="Arial" w:eastAsiaTheme="minorEastAsia" w:hAnsi="Arial"/>
                <w:sz w:val="18"/>
                <w:szCs w:val="18"/>
              </w:rPr>
            </w:pPr>
            <w:ins w:id="311"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12" w:author="Wangzhou (Standard &amp; Patent and Pre-Research Dept)" w:date="2021-08-03T20:18:00Z"/>
                <w:rFonts w:ascii="Arial" w:eastAsiaTheme="minorEastAsia" w:hAnsi="Arial"/>
                <w:sz w:val="18"/>
                <w:szCs w:val="18"/>
              </w:rPr>
            </w:pPr>
            <w:ins w:id="313"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314" w:author="Wangzhou (Standard &amp; Patent and Pre-Research Dept)" w:date="2021-08-03T20:18:00Z"/>
                <w:rFonts w:ascii="Arial" w:eastAsiaTheme="minorEastAsia" w:hAnsi="Arial"/>
                <w:sz w:val="18"/>
                <w:szCs w:val="18"/>
              </w:rPr>
            </w:pPr>
            <w:ins w:id="315"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316" w:author="Wangzhou (Standard &amp; Patent and Pre-Research Dept)" w:date="2021-08-03T20:18:00Z"/>
                <w:rFonts w:ascii="Arial" w:eastAsiaTheme="minorEastAsia" w:hAnsi="Arial"/>
                <w:sz w:val="18"/>
                <w:szCs w:val="18"/>
              </w:rPr>
            </w:pPr>
            <w:ins w:id="317" w:author="Wangzhou (Standard &amp; Patent and Pre-Research Dept)" w:date="2021-08-03T20:18:00Z">
              <w:r>
                <w:rPr>
                  <w:rFonts w:ascii="Arial" w:eastAsiaTheme="minorEastAsia" w:hAnsi="Arial"/>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318"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19"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0"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1"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2"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26"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27" w:author="Wangzhou (Standard &amp; Patent and Pre-Research Dept)" w:date="2021-08-03T20:18:00Z"/>
                <w:rFonts w:ascii="Arial" w:hAnsi="Arial"/>
                <w:sz w:val="18"/>
                <w:lang w:val="en-US"/>
              </w:rPr>
            </w:pPr>
            <w:ins w:id="328"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329"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30"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31"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32" w:author="Wangzhou (Standard &amp; Patent and Pre-Research Dept)" w:date="2021-08-03T20:18:00Z"/>
                <w:rFonts w:ascii="Arial" w:hAnsi="Arial"/>
                <w:sz w:val="18"/>
                <w:lang w:val="en-US" w:eastAsia="en-US"/>
              </w:rPr>
            </w:pPr>
            <w:ins w:id="333"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34" w:author="Wangzhou (Standard &amp; Patent and Pre-Research Dept)" w:date="2021-08-03T20:18:00Z"/>
                <w:rFonts w:ascii="Arial" w:eastAsiaTheme="minorEastAsia" w:hAnsi="Arial"/>
                <w:sz w:val="18"/>
                <w:lang w:val="en-US"/>
              </w:rPr>
            </w:pPr>
            <w:ins w:id="335"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36" w:author="Wangzhou (Standard &amp; Patent and Pre-Research Dept)" w:date="2021-08-03T20:18:00Z"/>
                <w:rFonts w:ascii="Arial" w:eastAsiaTheme="minorEastAsia" w:hAnsi="Arial"/>
                <w:sz w:val="18"/>
                <w:szCs w:val="18"/>
              </w:rPr>
            </w:pPr>
            <w:ins w:id="337"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38" w:author="Wangzhou (Standard &amp; Patent and Pre-Research Dept)" w:date="2021-08-03T20:18:00Z"/>
                <w:rFonts w:ascii="Arial" w:eastAsiaTheme="minorEastAsia" w:hAnsi="Arial"/>
                <w:sz w:val="18"/>
                <w:szCs w:val="18"/>
              </w:rPr>
            </w:pPr>
            <w:ins w:id="339"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40" w:author="Wangzhou (Standard &amp; Patent and Pre-Research Dept)" w:date="2021-08-03T20:18:00Z"/>
                <w:rFonts w:ascii="Arial" w:eastAsiaTheme="minorEastAsia" w:hAnsi="Arial"/>
                <w:sz w:val="18"/>
                <w:szCs w:val="18"/>
              </w:rPr>
            </w:pPr>
            <w:ins w:id="341"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342"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343"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344"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45"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46"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47"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48"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4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5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5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52"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53" w:author="Wangzhou (Standard &amp; Patent and Pre-Research Dept)" w:date="2021-08-03T20:18:00Z"/>
                <w:rFonts w:ascii="Arial" w:hAnsi="Arial"/>
                <w:sz w:val="18"/>
                <w:lang w:val="en-US"/>
              </w:rPr>
            </w:pPr>
          </w:p>
        </w:tc>
      </w:tr>
      <w:tr w:rsidR="007520EB" w:rsidRPr="0004079F" w:rsidTr="00313A9B">
        <w:trPr>
          <w:trHeight w:val="28"/>
          <w:jc w:val="center"/>
          <w:ins w:id="354"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55"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5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57" w:author="Wangzhou (Standard &amp; Patent and Pre-Research Dept)" w:date="2021-08-03T20:18:00Z"/>
                <w:rFonts w:ascii="Arial" w:hAnsi="Arial"/>
                <w:sz w:val="18"/>
                <w:lang w:val="en-US" w:eastAsia="en-US"/>
              </w:rPr>
            </w:pPr>
            <w:ins w:id="358"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59" w:author="Wangzhou (Standard &amp; Patent and Pre-Research Dept)" w:date="2021-08-03T20:18:00Z"/>
                <w:rFonts w:ascii="Arial" w:hAnsi="Arial"/>
                <w:sz w:val="18"/>
                <w:lang w:val="en-US"/>
              </w:rPr>
            </w:pPr>
            <w:ins w:id="360" w:author="Wangzhou (Standard &amp; Patent and Pre-Research Dept)" w:date="2021-08-03T20:18: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61" w:author="Wangzhou (Standard &amp; Patent and Pre-Research Dept)" w:date="2021-08-03T20:18:00Z"/>
                <w:rFonts w:ascii="Arial" w:hAnsi="Arial"/>
                <w:sz w:val="18"/>
                <w:lang w:val="en-US"/>
              </w:rPr>
            </w:pPr>
          </w:p>
        </w:tc>
      </w:tr>
      <w:tr w:rsidR="007520EB" w:rsidRPr="0004079F" w:rsidTr="00313A9B">
        <w:trPr>
          <w:trHeight w:val="342"/>
          <w:jc w:val="center"/>
          <w:ins w:id="362"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63" w:author="Wangzhou (Standard &amp; Patent and Pre-Research Dept)" w:date="2021-08-03T20:18:00Z"/>
                <w:rFonts w:ascii="Arial" w:hAnsi="Arial"/>
                <w:sz w:val="18"/>
                <w:lang w:val="en-US" w:eastAsia="en-US"/>
              </w:rPr>
            </w:pPr>
            <w:ins w:id="364"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65" w:author="Wangzhou (Standard &amp; Patent and Pre-Research Dept)" w:date="2021-08-03T20:18:00Z"/>
                <w:rFonts w:ascii="Arial" w:hAnsi="Arial"/>
                <w:sz w:val="18"/>
                <w:lang w:val="en-US" w:eastAsia="en-US"/>
              </w:rPr>
            </w:pPr>
            <w:ins w:id="366"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67" w:author="Wangzhou (Standard &amp; Patent and Pre-Research Dept)" w:date="2021-08-03T20:18:00Z"/>
                <w:rFonts w:ascii="Arial" w:hAnsi="Arial"/>
                <w:sz w:val="18"/>
                <w:lang w:val="en-US" w:eastAsia="en-US"/>
              </w:rPr>
            </w:pPr>
            <w:ins w:id="368"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69" w:author="Wangzhou (Standard &amp; Patent and Pre-Research Dept)" w:date="2021-08-03T20:18:00Z"/>
                <w:rFonts w:ascii="Arial" w:eastAsiaTheme="minorEastAsia" w:hAnsi="Arial"/>
                <w:sz w:val="18"/>
                <w:lang w:val="en-US"/>
              </w:rPr>
            </w:pPr>
            <w:ins w:id="370"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71" w:author="Wangzhou (Standard &amp; Patent and Pre-Research Dept)" w:date="2021-08-03T20:18:00Z"/>
                <w:rFonts w:ascii="Arial" w:eastAsiaTheme="minorEastAsia" w:hAnsi="Arial"/>
                <w:sz w:val="18"/>
                <w:szCs w:val="18"/>
              </w:rPr>
            </w:pPr>
            <w:ins w:id="372"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73" w:author="Wangzhou (Standard &amp; Patent and Pre-Research Dept)" w:date="2021-08-03T20:18:00Z"/>
                <w:rFonts w:ascii="Arial" w:eastAsiaTheme="minorEastAsia" w:hAnsi="Arial"/>
                <w:sz w:val="18"/>
                <w:szCs w:val="18"/>
              </w:rPr>
            </w:pPr>
            <w:ins w:id="374"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75" w:author="Wangzhou (Standard &amp; Patent and Pre-Research Dept)" w:date="2021-08-03T20:18:00Z"/>
                <w:rFonts w:ascii="Arial" w:eastAsiaTheme="minorEastAsia" w:hAnsi="Arial"/>
                <w:sz w:val="18"/>
                <w:szCs w:val="18"/>
              </w:rPr>
            </w:pPr>
            <w:ins w:id="376"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377" w:author="Wangzhou (Standard &amp; Patent and Pre-Research Dept)" w:date="2021-08-03T20:18:00Z"/>
                <w:rFonts w:ascii="Arial" w:eastAsiaTheme="minorEastAsia" w:hAnsi="Arial"/>
                <w:sz w:val="18"/>
                <w:szCs w:val="18"/>
              </w:rPr>
            </w:pPr>
            <w:ins w:id="378"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379" w:author="Wangzhou (Standard &amp; Patent and Pre-Research Dept)" w:date="2021-08-03T20:18:00Z"/>
                <w:rFonts w:ascii="Arial" w:eastAsiaTheme="minorEastAsia" w:hAnsi="Arial"/>
                <w:sz w:val="18"/>
                <w:szCs w:val="18"/>
              </w:rPr>
            </w:pPr>
            <w:ins w:id="380"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381"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2"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3"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4"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5"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89"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90" w:author="Wangzhou (Standard &amp; Patent and Pre-Research Dept)" w:date="2021-08-03T20:18:00Z"/>
                <w:rFonts w:ascii="Arial" w:hAnsi="Arial"/>
                <w:sz w:val="18"/>
                <w:lang w:val="en-US"/>
              </w:rPr>
            </w:pPr>
            <w:ins w:id="391"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392"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93"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394"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395" w:author="Wangzhou (Standard &amp; Patent and Pre-Research Dept)" w:date="2021-08-03T20:18:00Z"/>
                <w:rFonts w:ascii="Arial" w:hAnsi="Arial"/>
                <w:sz w:val="18"/>
                <w:lang w:val="en-US" w:eastAsia="en-US"/>
              </w:rPr>
            </w:pPr>
            <w:ins w:id="396"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97" w:author="Wangzhou (Standard &amp; Patent and Pre-Research Dept)" w:date="2021-08-03T20:18:00Z"/>
                <w:rFonts w:ascii="Arial" w:eastAsiaTheme="minorEastAsia" w:hAnsi="Arial"/>
                <w:sz w:val="18"/>
                <w:lang w:val="en-US"/>
              </w:rPr>
            </w:pPr>
            <w:ins w:id="398"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399" w:author="Wangzhou (Standard &amp; Patent and Pre-Research Dept)" w:date="2021-08-03T20:18:00Z"/>
                <w:rFonts w:ascii="Arial" w:eastAsiaTheme="minorEastAsia" w:hAnsi="Arial"/>
                <w:sz w:val="18"/>
                <w:szCs w:val="18"/>
              </w:rPr>
            </w:pPr>
            <w:ins w:id="400"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01" w:author="Wangzhou (Standard &amp; Patent and Pre-Research Dept)" w:date="2021-08-03T20:18:00Z"/>
                <w:rFonts w:ascii="Arial" w:eastAsiaTheme="minorEastAsia" w:hAnsi="Arial"/>
                <w:sz w:val="18"/>
                <w:szCs w:val="18"/>
              </w:rPr>
            </w:pPr>
            <w:ins w:id="402"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03" w:author="Wangzhou (Standard &amp; Patent and Pre-Research Dept)" w:date="2021-08-03T20:18:00Z"/>
                <w:rFonts w:ascii="Arial" w:eastAsiaTheme="minorEastAsia" w:hAnsi="Arial"/>
                <w:sz w:val="18"/>
                <w:szCs w:val="18"/>
              </w:rPr>
            </w:pPr>
            <w:ins w:id="404"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05"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06"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07"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08"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09"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0"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1"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5"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6" w:author="Wangzhou (Standard &amp; Patent and Pre-Research Dept)" w:date="2021-08-03T20:18:00Z"/>
                <w:rFonts w:ascii="Arial" w:hAnsi="Arial"/>
                <w:sz w:val="18"/>
                <w:lang w:val="en-US"/>
              </w:rPr>
            </w:pPr>
          </w:p>
        </w:tc>
      </w:tr>
      <w:tr w:rsidR="007520EB" w:rsidRPr="0004079F" w:rsidTr="00313A9B">
        <w:trPr>
          <w:trHeight w:val="28"/>
          <w:jc w:val="center"/>
          <w:ins w:id="417"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8"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19"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20" w:author="Wangzhou (Standard &amp; Patent and Pre-Research Dept)" w:date="2021-08-03T20:18:00Z"/>
                <w:rFonts w:ascii="Arial" w:hAnsi="Arial"/>
                <w:sz w:val="18"/>
                <w:lang w:val="en-US" w:eastAsia="en-US"/>
              </w:rPr>
            </w:pPr>
            <w:ins w:id="421"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tabs>
                <w:tab w:val="left" w:pos="2830"/>
              </w:tabs>
              <w:spacing w:after="0"/>
              <w:jc w:val="center"/>
              <w:rPr>
                <w:ins w:id="422" w:author="Wangzhou (Standard &amp; Patent and Pre-Research Dept)" w:date="2021-08-03T20:18:00Z"/>
                <w:rFonts w:ascii="Arial" w:hAnsi="Arial"/>
                <w:sz w:val="18"/>
                <w:lang w:val="en-US"/>
              </w:rPr>
            </w:pPr>
            <w:ins w:id="423" w:author="Wangzhou (Standard &amp; Patent and Pre-Research Dept)" w:date="2021-08-03T20:18: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24" w:author="Wangzhou (Standard &amp; Patent and Pre-Research Dept)" w:date="2021-08-03T20:18:00Z"/>
                <w:rFonts w:ascii="Arial" w:hAnsi="Arial"/>
                <w:sz w:val="18"/>
                <w:lang w:val="en-US"/>
              </w:rPr>
            </w:pPr>
          </w:p>
        </w:tc>
      </w:tr>
      <w:tr w:rsidR="007520EB" w:rsidRPr="0004079F" w:rsidTr="00313A9B">
        <w:trPr>
          <w:trHeight w:val="342"/>
          <w:jc w:val="center"/>
          <w:ins w:id="425"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26" w:author="Wangzhou (Standard &amp; Patent and Pre-Research Dept)" w:date="2021-08-03T20:18:00Z"/>
                <w:rFonts w:ascii="Arial" w:hAnsi="Arial"/>
                <w:sz w:val="18"/>
                <w:lang w:val="en-US" w:eastAsia="en-US"/>
              </w:rPr>
            </w:pPr>
            <w:ins w:id="427"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28" w:author="Wangzhou (Standard &amp; Patent and Pre-Research Dept)" w:date="2021-08-03T20:18:00Z"/>
                <w:rFonts w:ascii="Arial" w:hAnsi="Arial"/>
                <w:sz w:val="18"/>
                <w:lang w:val="en-US" w:eastAsia="en-US"/>
              </w:rPr>
            </w:pPr>
            <w:ins w:id="429"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30" w:author="Wangzhou (Standard &amp; Patent and Pre-Research Dept)" w:date="2021-08-03T20:18:00Z"/>
                <w:rFonts w:ascii="Arial" w:hAnsi="Arial"/>
                <w:sz w:val="18"/>
                <w:lang w:val="en-US" w:eastAsia="en-US"/>
              </w:rPr>
            </w:pPr>
            <w:ins w:id="431"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32" w:author="Wangzhou (Standard &amp; Patent and Pre-Research Dept)" w:date="2021-08-03T20:18:00Z"/>
                <w:rFonts w:ascii="Arial" w:eastAsiaTheme="minorEastAsia" w:hAnsi="Arial"/>
                <w:sz w:val="18"/>
                <w:lang w:val="en-US"/>
              </w:rPr>
            </w:pPr>
            <w:ins w:id="433"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34" w:author="Wangzhou (Standard &amp; Patent and Pre-Research Dept)" w:date="2021-08-03T20:18:00Z"/>
                <w:rFonts w:ascii="Arial" w:eastAsiaTheme="minorEastAsia" w:hAnsi="Arial"/>
                <w:sz w:val="18"/>
                <w:szCs w:val="18"/>
              </w:rPr>
            </w:pPr>
            <w:ins w:id="435"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36" w:author="Wangzhou (Standard &amp; Patent and Pre-Research Dept)" w:date="2021-08-03T20:18:00Z"/>
                <w:rFonts w:ascii="Arial" w:eastAsiaTheme="minorEastAsia" w:hAnsi="Arial"/>
                <w:sz w:val="18"/>
                <w:szCs w:val="18"/>
              </w:rPr>
            </w:pPr>
            <w:ins w:id="437"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38" w:author="Wangzhou (Standard &amp; Patent and Pre-Research Dept)" w:date="2021-08-03T20:18:00Z"/>
                <w:rFonts w:ascii="Arial" w:eastAsiaTheme="minorEastAsia" w:hAnsi="Arial"/>
                <w:sz w:val="18"/>
                <w:szCs w:val="18"/>
              </w:rPr>
            </w:pPr>
            <w:ins w:id="439"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440" w:author="Wangzhou (Standard &amp; Patent and Pre-Research Dept)" w:date="2021-08-03T20:18:00Z"/>
                <w:rFonts w:ascii="Arial" w:eastAsiaTheme="minorEastAsia" w:hAnsi="Arial"/>
                <w:sz w:val="18"/>
                <w:szCs w:val="18"/>
              </w:rPr>
            </w:pPr>
            <w:ins w:id="441"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442" w:author="Wangzhou (Standard &amp; Patent and Pre-Research Dept)" w:date="2021-08-03T20:18:00Z"/>
                <w:rFonts w:ascii="Arial" w:eastAsiaTheme="minorEastAsia" w:hAnsi="Arial"/>
                <w:sz w:val="18"/>
                <w:szCs w:val="18"/>
              </w:rPr>
            </w:pPr>
            <w:ins w:id="443"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44"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45"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46"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47"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48"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4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5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5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52"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53" w:author="Wangzhou (Standard &amp; Patent and Pre-Research Dept)" w:date="2021-08-03T20:18:00Z"/>
                <w:rFonts w:ascii="Arial" w:hAnsi="Arial"/>
                <w:sz w:val="18"/>
                <w:lang w:val="en-US"/>
              </w:rPr>
            </w:pPr>
            <w:ins w:id="454"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455"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56"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57"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58" w:author="Wangzhou (Standard &amp; Patent and Pre-Research Dept)" w:date="2021-08-03T20:18:00Z"/>
                <w:rFonts w:ascii="Arial" w:hAnsi="Arial"/>
                <w:sz w:val="18"/>
                <w:lang w:val="en-US" w:eastAsia="en-US"/>
              </w:rPr>
            </w:pPr>
            <w:ins w:id="459"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60" w:author="Wangzhou (Standard &amp; Patent and Pre-Research Dept)" w:date="2021-08-03T20:18:00Z"/>
                <w:rFonts w:ascii="Arial" w:eastAsiaTheme="minorEastAsia" w:hAnsi="Arial"/>
                <w:sz w:val="18"/>
                <w:lang w:val="en-US"/>
              </w:rPr>
            </w:pPr>
            <w:ins w:id="461"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62" w:author="Wangzhou (Standard &amp; Patent and Pre-Research Dept)" w:date="2021-08-03T20:18:00Z"/>
                <w:rFonts w:ascii="Arial" w:eastAsiaTheme="minorEastAsia" w:hAnsi="Arial"/>
                <w:sz w:val="18"/>
                <w:szCs w:val="18"/>
              </w:rPr>
            </w:pPr>
            <w:ins w:id="463"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64" w:author="Wangzhou (Standard &amp; Patent and Pre-Research Dept)" w:date="2021-08-03T20:18:00Z"/>
                <w:rFonts w:ascii="Arial" w:eastAsiaTheme="minorEastAsia" w:hAnsi="Arial"/>
                <w:sz w:val="18"/>
                <w:szCs w:val="18"/>
              </w:rPr>
            </w:pPr>
            <w:ins w:id="465"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66" w:author="Wangzhou (Standard &amp; Patent and Pre-Research Dept)" w:date="2021-08-03T20:18:00Z"/>
                <w:rFonts w:ascii="Arial" w:eastAsiaTheme="minorEastAsia" w:hAnsi="Arial"/>
                <w:sz w:val="18"/>
                <w:szCs w:val="18"/>
              </w:rPr>
            </w:pPr>
            <w:ins w:id="467"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68"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69"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470"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1"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2"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3"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4"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8"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79" w:author="Wangzhou (Standard &amp; Patent and Pre-Research Dept)" w:date="2021-08-03T20:18:00Z"/>
                <w:rFonts w:ascii="Arial" w:hAnsi="Arial"/>
                <w:sz w:val="18"/>
                <w:lang w:val="en-US"/>
              </w:rPr>
            </w:pPr>
          </w:p>
        </w:tc>
      </w:tr>
      <w:tr w:rsidR="007520EB" w:rsidRPr="0004079F" w:rsidTr="00313A9B">
        <w:trPr>
          <w:trHeight w:val="28"/>
          <w:jc w:val="center"/>
          <w:ins w:id="480"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81"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82"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83" w:author="Wangzhou (Standard &amp; Patent and Pre-Research Dept)" w:date="2021-08-03T20:18:00Z"/>
                <w:rFonts w:ascii="Arial" w:hAnsi="Arial"/>
                <w:sz w:val="18"/>
                <w:lang w:val="en-US" w:eastAsia="en-US"/>
              </w:rPr>
            </w:pPr>
            <w:ins w:id="484"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tabs>
                <w:tab w:val="left" w:pos="2830"/>
              </w:tabs>
              <w:spacing w:after="0"/>
              <w:jc w:val="center"/>
              <w:rPr>
                <w:ins w:id="485" w:author="Wangzhou (Standard &amp; Patent and Pre-Research Dept)" w:date="2021-08-03T20:18:00Z"/>
                <w:rFonts w:ascii="Arial" w:hAnsi="Arial"/>
                <w:sz w:val="18"/>
                <w:lang w:val="en-US"/>
              </w:rPr>
            </w:pPr>
            <w:ins w:id="486" w:author="Wangzhou (Standard &amp; Patent and Pre-Research Dept)" w:date="2021-08-03T20:18: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87" w:author="Wangzhou (Standard &amp; Patent and Pre-Research Dept)" w:date="2021-08-03T20:18:00Z"/>
                <w:rFonts w:ascii="Arial" w:hAnsi="Arial"/>
                <w:sz w:val="18"/>
                <w:lang w:val="en-US"/>
              </w:rPr>
            </w:pPr>
          </w:p>
        </w:tc>
      </w:tr>
      <w:tr w:rsidR="007520EB" w:rsidRPr="0004079F" w:rsidTr="00313A9B">
        <w:trPr>
          <w:trHeight w:val="342"/>
          <w:jc w:val="center"/>
          <w:ins w:id="488"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89" w:author="Wangzhou (Standard &amp; Patent and Pre-Research Dept)" w:date="2021-08-03T20:18:00Z"/>
                <w:rFonts w:ascii="Arial" w:hAnsi="Arial"/>
                <w:sz w:val="18"/>
                <w:lang w:val="en-US" w:eastAsia="en-US"/>
              </w:rPr>
            </w:pPr>
            <w:ins w:id="490"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491" w:author="Wangzhou (Standard &amp; Patent and Pre-Research Dept)" w:date="2021-08-03T20:18:00Z"/>
                <w:rFonts w:ascii="Arial" w:hAnsi="Arial"/>
                <w:sz w:val="18"/>
                <w:lang w:val="en-US" w:eastAsia="en-US"/>
              </w:rPr>
            </w:pPr>
            <w:ins w:id="492"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493" w:author="Wangzhou (Standard &amp; Patent and Pre-Research Dept)" w:date="2021-08-03T20:18:00Z"/>
                <w:rFonts w:ascii="Arial" w:hAnsi="Arial"/>
                <w:sz w:val="18"/>
                <w:lang w:val="en-US" w:eastAsia="en-US"/>
              </w:rPr>
            </w:pPr>
            <w:ins w:id="494"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95" w:author="Wangzhou (Standard &amp; Patent and Pre-Research Dept)" w:date="2021-08-03T20:18:00Z"/>
                <w:rFonts w:ascii="Arial" w:eastAsiaTheme="minorEastAsia" w:hAnsi="Arial"/>
                <w:sz w:val="18"/>
                <w:lang w:val="en-US"/>
              </w:rPr>
            </w:pPr>
            <w:ins w:id="496"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97" w:author="Wangzhou (Standard &amp; Patent and Pre-Research Dept)" w:date="2021-08-03T20:18:00Z"/>
                <w:rFonts w:ascii="Arial" w:eastAsiaTheme="minorEastAsia" w:hAnsi="Arial"/>
                <w:sz w:val="18"/>
                <w:szCs w:val="18"/>
              </w:rPr>
            </w:pPr>
            <w:ins w:id="498"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499" w:author="Wangzhou (Standard &amp; Patent and Pre-Research Dept)" w:date="2021-08-03T20:18:00Z"/>
                <w:rFonts w:ascii="Arial" w:eastAsiaTheme="minorEastAsia" w:hAnsi="Arial"/>
                <w:sz w:val="18"/>
                <w:szCs w:val="18"/>
              </w:rPr>
            </w:pPr>
            <w:ins w:id="500"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01" w:author="Wangzhou (Standard &amp; Patent and Pre-Research Dept)" w:date="2021-08-03T20:18:00Z"/>
                <w:rFonts w:ascii="Arial" w:eastAsiaTheme="minorEastAsia" w:hAnsi="Arial"/>
                <w:sz w:val="18"/>
                <w:szCs w:val="18"/>
              </w:rPr>
            </w:pPr>
            <w:ins w:id="502"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503" w:author="Wangzhou (Standard &amp; Patent and Pre-Research Dept)" w:date="2021-08-03T20:18:00Z"/>
                <w:rFonts w:ascii="Arial" w:eastAsiaTheme="minorEastAsia" w:hAnsi="Arial"/>
                <w:sz w:val="18"/>
                <w:szCs w:val="18"/>
              </w:rPr>
            </w:pPr>
            <w:ins w:id="504"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505" w:author="Wangzhou (Standard &amp; Patent and Pre-Research Dept)" w:date="2021-08-03T20:18:00Z"/>
                <w:rFonts w:ascii="Arial" w:eastAsiaTheme="minorEastAsia" w:hAnsi="Arial"/>
                <w:sz w:val="18"/>
                <w:szCs w:val="18"/>
              </w:rPr>
            </w:pPr>
            <w:ins w:id="506"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07"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08"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09"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0"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1"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5"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16" w:author="Wangzhou (Standard &amp; Patent and Pre-Research Dept)" w:date="2021-08-03T20:18:00Z"/>
                <w:rFonts w:ascii="Arial" w:hAnsi="Arial"/>
                <w:sz w:val="18"/>
                <w:lang w:val="en-US"/>
              </w:rPr>
            </w:pPr>
            <w:ins w:id="517"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518"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19"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20"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21" w:author="Wangzhou (Standard &amp; Patent and Pre-Research Dept)" w:date="2021-08-03T20:18:00Z"/>
                <w:rFonts w:ascii="Arial" w:hAnsi="Arial"/>
                <w:sz w:val="18"/>
                <w:lang w:val="en-US" w:eastAsia="en-US"/>
              </w:rPr>
            </w:pPr>
            <w:ins w:id="522"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23" w:author="Wangzhou (Standard &amp; Patent and Pre-Research Dept)" w:date="2021-08-03T20:18:00Z"/>
                <w:rFonts w:ascii="Arial" w:eastAsiaTheme="minorEastAsia" w:hAnsi="Arial"/>
                <w:sz w:val="18"/>
                <w:lang w:val="en-US"/>
              </w:rPr>
            </w:pPr>
            <w:ins w:id="524"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25" w:author="Wangzhou (Standard &amp; Patent and Pre-Research Dept)" w:date="2021-08-03T20:18:00Z"/>
                <w:rFonts w:ascii="Arial" w:eastAsiaTheme="minorEastAsia" w:hAnsi="Arial"/>
                <w:sz w:val="18"/>
                <w:szCs w:val="18"/>
              </w:rPr>
            </w:pPr>
            <w:ins w:id="526"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27" w:author="Wangzhou (Standard &amp; Patent and Pre-Research Dept)" w:date="2021-08-03T20:18:00Z"/>
                <w:rFonts w:ascii="Arial" w:eastAsiaTheme="minorEastAsia" w:hAnsi="Arial"/>
                <w:sz w:val="18"/>
                <w:szCs w:val="18"/>
              </w:rPr>
            </w:pPr>
            <w:ins w:id="52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29" w:author="Wangzhou (Standard &amp; Patent and Pre-Research Dept)" w:date="2021-08-03T20:18:00Z"/>
                <w:rFonts w:ascii="Arial" w:eastAsiaTheme="minorEastAsia" w:hAnsi="Arial"/>
                <w:sz w:val="18"/>
                <w:szCs w:val="18"/>
              </w:rPr>
            </w:pPr>
            <w:ins w:id="53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31"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32"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33"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34"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35"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36"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37"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3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3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4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41"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42" w:author="Wangzhou (Standard &amp; Patent and Pre-Research Dept)" w:date="2021-08-03T20:18:00Z"/>
                <w:rFonts w:ascii="Arial" w:hAnsi="Arial"/>
                <w:sz w:val="18"/>
                <w:lang w:val="en-US"/>
              </w:rPr>
            </w:pPr>
          </w:p>
        </w:tc>
      </w:tr>
      <w:tr w:rsidR="007520EB" w:rsidRPr="0004079F" w:rsidTr="00313A9B">
        <w:trPr>
          <w:trHeight w:val="28"/>
          <w:jc w:val="center"/>
          <w:ins w:id="543"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44"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45"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46" w:author="Wangzhou (Standard &amp; Patent and Pre-Research Dept)" w:date="2021-08-03T20:18:00Z"/>
                <w:rFonts w:ascii="Arial" w:hAnsi="Arial"/>
                <w:sz w:val="18"/>
                <w:lang w:val="en-US" w:eastAsia="en-US"/>
              </w:rPr>
            </w:pPr>
            <w:ins w:id="547"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tabs>
                <w:tab w:val="left" w:pos="2830"/>
              </w:tabs>
              <w:spacing w:after="0"/>
              <w:jc w:val="center"/>
              <w:rPr>
                <w:ins w:id="548" w:author="Wangzhou (Standard &amp; Patent and Pre-Research Dept)" w:date="2021-08-03T20:18:00Z"/>
                <w:rFonts w:ascii="Arial" w:hAnsi="Arial"/>
                <w:sz w:val="18"/>
                <w:lang w:val="en-US"/>
              </w:rPr>
            </w:pPr>
            <w:ins w:id="549" w:author="Wangzhou (Standard &amp; Patent and Pre-Research Dept)" w:date="2021-08-03T20:18: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50" w:author="Wangzhou (Standard &amp; Patent and Pre-Research Dept)" w:date="2021-08-03T20:18:00Z"/>
                <w:rFonts w:ascii="Arial" w:hAnsi="Arial"/>
                <w:sz w:val="18"/>
                <w:lang w:val="en-US"/>
              </w:rPr>
            </w:pPr>
          </w:p>
        </w:tc>
      </w:tr>
      <w:tr w:rsidR="007520EB" w:rsidRPr="0004079F" w:rsidTr="00313A9B">
        <w:trPr>
          <w:trHeight w:val="342"/>
          <w:jc w:val="center"/>
          <w:ins w:id="551"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52" w:author="Wangzhou (Standard &amp; Patent and Pre-Research Dept)" w:date="2021-08-03T20:18:00Z"/>
                <w:rFonts w:ascii="Arial" w:hAnsi="Arial"/>
                <w:sz w:val="18"/>
                <w:lang w:val="en-US" w:eastAsia="en-US"/>
              </w:rPr>
            </w:pPr>
            <w:ins w:id="553"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54" w:author="Wangzhou (Standard &amp; Patent and Pre-Research Dept)" w:date="2021-08-03T20:18:00Z"/>
                <w:rFonts w:ascii="Arial" w:hAnsi="Arial"/>
                <w:sz w:val="18"/>
                <w:lang w:val="en-US" w:eastAsia="en-US"/>
              </w:rPr>
            </w:pPr>
            <w:ins w:id="555"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56" w:author="Wangzhou (Standard &amp; Patent and Pre-Research Dept)" w:date="2021-08-03T20:18:00Z"/>
                <w:rFonts w:ascii="Arial" w:hAnsi="Arial"/>
                <w:sz w:val="18"/>
                <w:lang w:val="en-US" w:eastAsia="en-US"/>
              </w:rPr>
            </w:pPr>
            <w:ins w:id="557"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58" w:author="Wangzhou (Standard &amp; Patent and Pre-Research Dept)" w:date="2021-08-03T20:18:00Z"/>
                <w:rFonts w:ascii="Arial" w:eastAsiaTheme="minorEastAsia" w:hAnsi="Arial"/>
                <w:sz w:val="18"/>
                <w:lang w:val="en-US"/>
              </w:rPr>
            </w:pPr>
            <w:ins w:id="559"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60" w:author="Wangzhou (Standard &amp; Patent and Pre-Research Dept)" w:date="2021-08-03T20:18:00Z"/>
                <w:rFonts w:ascii="Arial" w:eastAsiaTheme="minorEastAsia" w:hAnsi="Arial"/>
                <w:sz w:val="18"/>
                <w:szCs w:val="18"/>
              </w:rPr>
            </w:pPr>
            <w:ins w:id="561"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62" w:author="Wangzhou (Standard &amp; Patent and Pre-Research Dept)" w:date="2021-08-03T20:18:00Z"/>
                <w:rFonts w:ascii="Arial" w:eastAsiaTheme="minorEastAsia" w:hAnsi="Arial"/>
                <w:sz w:val="18"/>
                <w:szCs w:val="18"/>
              </w:rPr>
            </w:pPr>
            <w:ins w:id="563"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64" w:author="Wangzhou (Standard &amp; Patent and Pre-Research Dept)" w:date="2021-08-03T20:18:00Z"/>
                <w:rFonts w:ascii="Arial" w:eastAsiaTheme="minorEastAsia" w:hAnsi="Arial"/>
                <w:sz w:val="18"/>
                <w:szCs w:val="18"/>
              </w:rPr>
            </w:pPr>
            <w:ins w:id="565"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566" w:author="Wangzhou (Standard &amp; Patent and Pre-Research Dept)" w:date="2021-08-03T20:18:00Z"/>
                <w:rFonts w:ascii="Arial" w:eastAsiaTheme="minorEastAsia" w:hAnsi="Arial"/>
                <w:sz w:val="18"/>
                <w:szCs w:val="18"/>
              </w:rPr>
            </w:pPr>
            <w:ins w:id="567"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568" w:author="Wangzhou (Standard &amp; Patent and Pre-Research Dept)" w:date="2021-08-03T20:18:00Z"/>
                <w:rFonts w:ascii="Arial" w:eastAsiaTheme="minorEastAsia" w:hAnsi="Arial"/>
                <w:sz w:val="18"/>
                <w:szCs w:val="18"/>
              </w:rPr>
            </w:pPr>
            <w:ins w:id="569"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70"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1"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2"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3"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4"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78"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79" w:author="Wangzhou (Standard &amp; Patent and Pre-Research Dept)" w:date="2021-08-03T20:18:00Z"/>
                <w:rFonts w:ascii="Arial" w:hAnsi="Arial"/>
                <w:sz w:val="18"/>
                <w:lang w:val="en-US"/>
              </w:rPr>
            </w:pPr>
            <w:ins w:id="580"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581"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82"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83"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584" w:author="Wangzhou (Standard &amp; Patent and Pre-Research Dept)" w:date="2021-08-03T20:18:00Z"/>
                <w:rFonts w:ascii="Arial" w:hAnsi="Arial"/>
                <w:sz w:val="18"/>
                <w:lang w:val="en-US" w:eastAsia="en-US"/>
              </w:rPr>
            </w:pPr>
            <w:ins w:id="585"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86" w:author="Wangzhou (Standard &amp; Patent and Pre-Research Dept)" w:date="2021-08-03T20:18:00Z"/>
                <w:rFonts w:ascii="Arial" w:eastAsiaTheme="minorEastAsia" w:hAnsi="Arial"/>
                <w:sz w:val="18"/>
                <w:lang w:val="en-US"/>
              </w:rPr>
            </w:pPr>
            <w:ins w:id="587"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88" w:author="Wangzhou (Standard &amp; Patent and Pre-Research Dept)" w:date="2021-08-03T20:18:00Z"/>
                <w:rFonts w:ascii="Arial" w:eastAsiaTheme="minorEastAsia" w:hAnsi="Arial"/>
                <w:sz w:val="18"/>
                <w:szCs w:val="18"/>
              </w:rPr>
            </w:pPr>
            <w:ins w:id="589"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90" w:author="Wangzhou (Standard &amp; Patent and Pre-Research Dept)" w:date="2021-08-03T20:18:00Z"/>
                <w:rFonts w:ascii="Arial" w:eastAsiaTheme="minorEastAsia" w:hAnsi="Arial"/>
                <w:sz w:val="18"/>
                <w:szCs w:val="18"/>
              </w:rPr>
            </w:pPr>
            <w:ins w:id="591"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592" w:author="Wangzhou (Standard &amp; Patent and Pre-Research Dept)" w:date="2021-08-03T20:18:00Z"/>
                <w:rFonts w:ascii="Arial" w:eastAsiaTheme="minorEastAsia" w:hAnsi="Arial"/>
                <w:sz w:val="18"/>
                <w:szCs w:val="18"/>
              </w:rPr>
            </w:pPr>
            <w:ins w:id="593"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94"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95"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596"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97"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98"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599"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0"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4"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5" w:author="Wangzhou (Standard &amp; Patent and Pre-Research Dept)" w:date="2021-08-03T20:18:00Z"/>
                <w:rFonts w:ascii="Arial" w:hAnsi="Arial"/>
                <w:sz w:val="18"/>
                <w:lang w:val="en-US"/>
              </w:rPr>
            </w:pPr>
          </w:p>
        </w:tc>
      </w:tr>
      <w:tr w:rsidR="007520EB" w:rsidRPr="0004079F" w:rsidTr="00313A9B">
        <w:trPr>
          <w:trHeight w:val="28"/>
          <w:jc w:val="center"/>
          <w:ins w:id="606"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7"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08"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609" w:author="Wangzhou (Standard &amp; Patent and Pre-Research Dept)" w:date="2021-08-03T20:18:00Z"/>
                <w:rFonts w:ascii="Arial" w:hAnsi="Arial"/>
                <w:sz w:val="18"/>
                <w:lang w:val="en-US" w:eastAsia="en-US"/>
              </w:rPr>
            </w:pPr>
            <w:ins w:id="610"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tabs>
                <w:tab w:val="left" w:pos="2830"/>
              </w:tabs>
              <w:spacing w:after="0"/>
              <w:jc w:val="center"/>
              <w:rPr>
                <w:ins w:id="611" w:author="Wangzhou (Standard &amp; Patent and Pre-Research Dept)" w:date="2021-08-03T20:18:00Z"/>
                <w:rFonts w:ascii="Arial" w:hAnsi="Arial"/>
                <w:sz w:val="18"/>
                <w:lang w:val="en-US"/>
              </w:rPr>
            </w:pPr>
            <w:ins w:id="612" w:author="Wangzhou (Standard &amp; Patent and Pre-Research Dept)" w:date="2021-08-03T20:18: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13" w:author="Wangzhou (Standard &amp; Patent and Pre-Research Dept)" w:date="2021-08-03T20:18:00Z"/>
                <w:rFonts w:ascii="Arial" w:hAnsi="Arial"/>
                <w:sz w:val="18"/>
                <w:lang w:val="en-US"/>
              </w:rPr>
            </w:pPr>
          </w:p>
        </w:tc>
      </w:tr>
      <w:tr w:rsidR="007520EB" w:rsidRPr="0004079F" w:rsidTr="00313A9B">
        <w:trPr>
          <w:trHeight w:val="342"/>
          <w:jc w:val="center"/>
          <w:ins w:id="614"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615" w:author="Wangzhou (Standard &amp; Patent and Pre-Research Dept)" w:date="2021-08-03T20:18:00Z"/>
                <w:rFonts w:ascii="Arial" w:hAnsi="Arial"/>
                <w:sz w:val="18"/>
                <w:lang w:val="en-US" w:eastAsia="en-US"/>
              </w:rPr>
            </w:pPr>
            <w:ins w:id="616" w:author="Wangzhou (Standard &amp; Patent and Pre-Research Dept)" w:date="2021-08-03T20:18:00Z">
              <w:r w:rsidRPr="0004079F">
                <w:rPr>
                  <w:rFonts w:ascii="Arial" w:hAnsi="Arial"/>
                  <w:sz w:val="18"/>
                  <w:lang w:val="x-none"/>
                </w:rPr>
                <w:t>CA_</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17" w:author="Wangzhou (Standard &amp; Patent and Pre-Research Dept)" w:date="2021-08-03T20:18:00Z"/>
                <w:rFonts w:ascii="Arial" w:hAnsi="Arial"/>
                <w:sz w:val="18"/>
                <w:lang w:val="en-US" w:eastAsia="en-US"/>
              </w:rPr>
            </w:pPr>
            <w:ins w:id="618"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619" w:author="Wangzhou (Standard &amp; Patent and Pre-Research Dept)" w:date="2021-08-03T20:18:00Z"/>
                <w:rFonts w:ascii="Arial" w:hAnsi="Arial"/>
                <w:sz w:val="18"/>
                <w:lang w:val="en-US" w:eastAsia="en-US"/>
              </w:rPr>
            </w:pPr>
            <w:ins w:id="620" w:author="Wangzhou (Standard &amp; Patent and Pre-Research Dept)" w:date="2021-08-03T20:18: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21" w:author="Wangzhou (Standard &amp; Patent and Pre-Research Dept)" w:date="2021-08-03T20:18:00Z"/>
                <w:rFonts w:ascii="Arial" w:eastAsiaTheme="minorEastAsia" w:hAnsi="Arial"/>
                <w:sz w:val="18"/>
                <w:lang w:val="en-US"/>
              </w:rPr>
            </w:pPr>
            <w:ins w:id="622"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23" w:author="Wangzhou (Standard &amp; Patent and Pre-Research Dept)" w:date="2021-08-03T20:18:00Z"/>
                <w:rFonts w:ascii="Arial" w:eastAsiaTheme="minorEastAsia" w:hAnsi="Arial"/>
                <w:sz w:val="18"/>
                <w:szCs w:val="18"/>
              </w:rPr>
            </w:pPr>
            <w:ins w:id="624"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25" w:author="Wangzhou (Standard &amp; Patent and Pre-Research Dept)" w:date="2021-08-03T20:18:00Z"/>
                <w:rFonts w:ascii="Arial" w:eastAsiaTheme="minorEastAsia" w:hAnsi="Arial"/>
                <w:sz w:val="18"/>
                <w:szCs w:val="18"/>
              </w:rPr>
            </w:pPr>
            <w:ins w:id="626"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27" w:author="Wangzhou (Standard &amp; Patent and Pre-Research Dept)" w:date="2021-08-03T20:18:00Z"/>
                <w:rFonts w:ascii="Arial" w:eastAsiaTheme="minorEastAsia" w:hAnsi="Arial"/>
                <w:sz w:val="18"/>
                <w:szCs w:val="18"/>
              </w:rPr>
            </w:pPr>
            <w:ins w:id="628"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629" w:author="Wangzhou (Standard &amp; Patent and Pre-Research Dept)" w:date="2021-08-03T20:18:00Z"/>
                <w:rFonts w:ascii="Arial" w:eastAsiaTheme="minorEastAsia" w:hAnsi="Arial"/>
                <w:sz w:val="18"/>
                <w:szCs w:val="18"/>
              </w:rPr>
            </w:pPr>
            <w:ins w:id="630" w:author="Wangzhou (Standard &amp; Patent and Pre-Research Dept)" w:date="2021-08-03T20:18:00Z">
              <w:r>
                <w:rPr>
                  <w:rFonts w:ascii="Arial" w:eastAsiaTheme="minorEastAsia" w:hAnsi="Arial" w:hint="eastAsia"/>
                  <w:sz w:val="18"/>
                  <w:szCs w:val="18"/>
                </w:rPr>
                <w:t>2</w:t>
              </w:r>
              <w:r>
                <w:rPr>
                  <w:rFonts w:ascii="Arial" w:eastAsiaTheme="minorEastAsia" w:hAnsi="Arial"/>
                  <w:sz w:val="18"/>
                  <w:szCs w:val="18"/>
                </w:rPr>
                <w:t>5</w:t>
              </w:r>
            </w:ins>
          </w:p>
        </w:tc>
        <w:tc>
          <w:tcPr>
            <w:tcW w:w="557" w:type="dxa"/>
            <w:tcBorders>
              <w:top w:val="single" w:sz="4" w:space="0" w:color="auto"/>
              <w:left w:val="single" w:sz="4" w:space="0" w:color="auto"/>
              <w:bottom w:val="single" w:sz="4" w:space="0" w:color="auto"/>
              <w:right w:val="single" w:sz="4" w:space="0" w:color="auto"/>
            </w:tcBorders>
          </w:tcPr>
          <w:p w:rsidR="007520EB" w:rsidRPr="006C2C3B" w:rsidRDefault="007520EB" w:rsidP="00313A9B">
            <w:pPr>
              <w:keepNext/>
              <w:keepLines/>
              <w:spacing w:after="0"/>
              <w:jc w:val="center"/>
              <w:rPr>
                <w:ins w:id="631" w:author="Wangzhou (Standard &amp; Patent and Pre-Research Dept)" w:date="2021-08-03T20:18:00Z"/>
                <w:rFonts w:ascii="Arial" w:eastAsiaTheme="minorEastAsia" w:hAnsi="Arial"/>
                <w:sz w:val="18"/>
                <w:szCs w:val="18"/>
              </w:rPr>
            </w:pPr>
            <w:ins w:id="632" w:author="Wangzhou (Standard &amp; Patent and Pre-Research Dept)" w:date="2021-08-03T20:18:00Z">
              <w:r>
                <w:rPr>
                  <w:rFonts w:ascii="Arial" w:eastAsiaTheme="minorEastAsia" w:hAnsi="Arial" w:hint="eastAsia"/>
                  <w:sz w:val="18"/>
                  <w:szCs w:val="18"/>
                </w:rPr>
                <w:t>3</w:t>
              </w:r>
              <w:r>
                <w:rPr>
                  <w:rFonts w:ascii="Arial" w:eastAsiaTheme="minorEastAsia" w:hAnsi="Arial"/>
                  <w:sz w:val="18"/>
                  <w:szCs w:val="18"/>
                </w:rPr>
                <w:t>0</w:t>
              </w:r>
            </w:ins>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633"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34"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35"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36"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37"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3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3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4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41"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642" w:author="Wangzhou (Standard &amp; Patent and Pre-Research Dept)" w:date="2021-08-03T20:18:00Z"/>
                <w:rFonts w:ascii="Arial" w:hAnsi="Arial"/>
                <w:sz w:val="18"/>
                <w:lang w:val="en-US"/>
              </w:rPr>
            </w:pPr>
            <w:ins w:id="643" w:author="Wangzhou (Standard &amp; Patent and Pre-Research Dept)" w:date="2021-08-03T20:18:00Z">
              <w:r w:rsidRPr="0004079F">
                <w:rPr>
                  <w:rFonts w:ascii="Arial" w:hAnsi="Arial"/>
                  <w:sz w:val="18"/>
                  <w:lang w:val="en-US"/>
                </w:rPr>
                <w:t>0</w:t>
              </w:r>
            </w:ins>
          </w:p>
        </w:tc>
      </w:tr>
      <w:tr w:rsidR="007520EB" w:rsidRPr="0004079F" w:rsidTr="00313A9B">
        <w:trPr>
          <w:trHeight w:val="28"/>
          <w:jc w:val="center"/>
          <w:ins w:id="644" w:author="Wangzhou (Standard &amp; Patent and Pre-Research Dept)" w:date="2021-08-03T20:18:00Z"/>
        </w:trPr>
        <w:tc>
          <w:tcPr>
            <w:tcW w:w="1368"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45"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4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647" w:author="Wangzhou (Standard &amp; Patent and Pre-Research Dept)" w:date="2021-08-03T20:18:00Z"/>
                <w:rFonts w:ascii="Arial" w:hAnsi="Arial"/>
                <w:sz w:val="18"/>
                <w:lang w:val="en-US" w:eastAsia="en-US"/>
              </w:rPr>
            </w:pPr>
            <w:ins w:id="648"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49" w:author="Wangzhou (Standard &amp; Patent and Pre-Research Dept)" w:date="2021-08-03T20:18:00Z"/>
                <w:rFonts w:ascii="Arial" w:eastAsiaTheme="minorEastAsia" w:hAnsi="Arial"/>
                <w:sz w:val="18"/>
                <w:lang w:val="en-US"/>
              </w:rPr>
            </w:pPr>
            <w:ins w:id="650"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51" w:author="Wangzhou (Standard &amp; Patent and Pre-Research Dept)" w:date="2021-08-03T20:18:00Z"/>
                <w:rFonts w:ascii="Arial" w:eastAsiaTheme="minorEastAsia" w:hAnsi="Arial"/>
                <w:sz w:val="18"/>
                <w:szCs w:val="18"/>
              </w:rPr>
            </w:pPr>
            <w:ins w:id="652"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53" w:author="Wangzhou (Standard &amp; Patent and Pre-Research Dept)" w:date="2021-08-03T20:18:00Z"/>
                <w:rFonts w:ascii="Arial" w:eastAsiaTheme="minorEastAsia" w:hAnsi="Arial"/>
                <w:sz w:val="18"/>
                <w:szCs w:val="18"/>
              </w:rPr>
            </w:pPr>
            <w:ins w:id="654"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spacing w:after="0"/>
              <w:jc w:val="center"/>
              <w:rPr>
                <w:ins w:id="655" w:author="Wangzhou (Standard &amp; Patent and Pre-Research Dept)" w:date="2021-08-03T20:18:00Z"/>
                <w:rFonts w:ascii="Arial" w:eastAsiaTheme="minorEastAsia" w:hAnsi="Arial"/>
                <w:sz w:val="18"/>
                <w:szCs w:val="18"/>
              </w:rPr>
            </w:pPr>
            <w:ins w:id="656"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657"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658"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270C16" w:rsidRDefault="007520EB" w:rsidP="00313A9B">
            <w:pPr>
              <w:keepNext/>
              <w:keepLines/>
              <w:spacing w:after="0"/>
              <w:jc w:val="center"/>
              <w:rPr>
                <w:ins w:id="659"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0"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1"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2"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3"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7" w:author="Wangzhou (Standard &amp; Patent and Pre-Research Dept)" w:date="2021-08-03T20:18: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68" w:author="Wangzhou (Standard &amp; Patent and Pre-Research Dept)" w:date="2021-08-03T20:18:00Z"/>
                <w:rFonts w:ascii="Arial" w:hAnsi="Arial"/>
                <w:sz w:val="18"/>
                <w:lang w:val="en-US"/>
              </w:rPr>
            </w:pPr>
          </w:p>
        </w:tc>
      </w:tr>
      <w:tr w:rsidR="007520EB" w:rsidRPr="0004079F" w:rsidTr="00313A9B">
        <w:trPr>
          <w:trHeight w:val="28"/>
          <w:jc w:val="center"/>
          <w:ins w:id="669"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70"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71"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7520EB" w:rsidRPr="0004079F" w:rsidRDefault="007520EB" w:rsidP="00313A9B">
            <w:pPr>
              <w:keepNext/>
              <w:keepLines/>
              <w:overflowPunct/>
              <w:autoSpaceDE/>
              <w:autoSpaceDN/>
              <w:adjustRightInd/>
              <w:spacing w:after="0"/>
              <w:jc w:val="center"/>
              <w:textAlignment w:val="auto"/>
              <w:rPr>
                <w:ins w:id="672" w:author="Wangzhou (Standard &amp; Patent and Pre-Research Dept)" w:date="2021-08-03T20:18:00Z"/>
                <w:rFonts w:ascii="Arial" w:hAnsi="Arial"/>
                <w:sz w:val="18"/>
                <w:lang w:val="en-US" w:eastAsia="en-US"/>
              </w:rPr>
            </w:pPr>
            <w:ins w:id="673"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7520EB" w:rsidRPr="00270C16" w:rsidRDefault="007520EB" w:rsidP="00313A9B">
            <w:pPr>
              <w:keepNext/>
              <w:keepLines/>
              <w:tabs>
                <w:tab w:val="left" w:pos="2830"/>
              </w:tabs>
              <w:spacing w:after="0"/>
              <w:jc w:val="center"/>
              <w:rPr>
                <w:ins w:id="674" w:author="Wangzhou (Standard &amp; Patent and Pre-Research Dept)" w:date="2021-08-03T20:18:00Z"/>
                <w:rFonts w:ascii="Arial" w:hAnsi="Arial"/>
                <w:sz w:val="18"/>
                <w:lang w:val="en-US"/>
              </w:rPr>
            </w:pPr>
            <w:ins w:id="675" w:author="Wangzhou (Standard &amp; Patent and Pre-Research Dept)" w:date="2021-08-03T20:18: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7520EB" w:rsidRPr="0004079F" w:rsidRDefault="007520EB" w:rsidP="00313A9B">
            <w:pPr>
              <w:keepNext/>
              <w:keepLines/>
              <w:overflowPunct/>
              <w:autoSpaceDE/>
              <w:autoSpaceDN/>
              <w:adjustRightInd/>
              <w:spacing w:after="0"/>
              <w:jc w:val="center"/>
              <w:textAlignment w:val="auto"/>
              <w:rPr>
                <w:ins w:id="676" w:author="Wangzhou (Standard &amp; Patent and Pre-Research Dept)" w:date="2021-08-03T20:18:00Z"/>
                <w:rFonts w:ascii="Arial" w:hAnsi="Arial"/>
                <w:sz w:val="18"/>
                <w:lang w:val="en-US"/>
              </w:rPr>
            </w:pPr>
          </w:p>
        </w:tc>
      </w:tr>
    </w:tbl>
    <w:p w:rsidR="007520EB" w:rsidRPr="00097419" w:rsidRDefault="007520EB" w:rsidP="007520EB">
      <w:pPr>
        <w:textAlignment w:val="auto"/>
        <w:rPr>
          <w:ins w:id="677" w:author="Wangzhou (Standard &amp; Patent and Pre-Research Dept)" w:date="2021-08-03T20:18:00Z"/>
          <w:rFonts w:eastAsia="Times New Roman"/>
          <w:lang w:val="en-US" w:eastAsia="ko-KR"/>
        </w:rPr>
      </w:pPr>
    </w:p>
    <w:p w:rsidR="007520EB" w:rsidRDefault="007520EB" w:rsidP="007520EB">
      <w:pPr>
        <w:tabs>
          <w:tab w:val="num" w:pos="680"/>
        </w:tabs>
        <w:spacing w:before="100" w:beforeAutospacing="1" w:afterLines="100" w:after="240"/>
        <w:textAlignment w:val="auto"/>
        <w:outlineLvl w:val="2"/>
        <w:rPr>
          <w:ins w:id="678" w:author="Wangzhou (Standard &amp; Patent and Pre-Research Dept)" w:date="2021-08-03T20:18:00Z"/>
          <w:rFonts w:ascii="Arial" w:eastAsia="Times New Roman" w:hAnsi="Arial"/>
          <w:color w:val="000000"/>
          <w:sz w:val="28"/>
          <w:lang w:val="en-US"/>
        </w:rPr>
      </w:pPr>
      <w:proofErr w:type="gramStart"/>
      <w:ins w:id="679"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7520EB" w:rsidRPr="0021259E" w:rsidRDefault="007520EB" w:rsidP="007520EB">
      <w:pPr>
        <w:textAlignment w:val="auto"/>
        <w:rPr>
          <w:ins w:id="680" w:author="Wangzhou (Standard &amp; Patent and Pre-Research Dept)" w:date="2021-08-03T20:18:00Z"/>
          <w:rFonts w:ascii="Arial" w:eastAsia="Times New Roman" w:hAnsi="Arial" w:cs="Arial"/>
          <w:sz w:val="24"/>
          <w:szCs w:val="24"/>
        </w:rPr>
      </w:pPr>
      <w:ins w:id="681" w:author="Wangzhou (Standard &amp; Patent and Pre-Research Dept)" w:date="2021-08-03T20:18: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7520EB" w:rsidRPr="0021259E" w:rsidRDefault="007520EB" w:rsidP="007520EB">
      <w:pPr>
        <w:tabs>
          <w:tab w:val="num" w:pos="680"/>
        </w:tabs>
        <w:spacing w:before="100" w:beforeAutospacing="1" w:afterLines="100" w:after="240"/>
        <w:textAlignment w:val="auto"/>
        <w:outlineLvl w:val="2"/>
        <w:rPr>
          <w:ins w:id="682" w:author="Wangzhou (Standard &amp; Patent and Pre-Research Dept)" w:date="2021-08-03T20:18:00Z"/>
          <w:rFonts w:ascii="Calibri" w:eastAsia="Times New Roman" w:hAnsi="Calibri"/>
          <w:color w:val="000000"/>
          <w:sz w:val="28"/>
          <w:szCs w:val="22"/>
          <w:lang w:val="en-US"/>
        </w:rPr>
      </w:pPr>
      <w:proofErr w:type="gramStart"/>
      <w:ins w:id="683"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7520EB" w:rsidRPr="0021259E" w:rsidRDefault="007520EB" w:rsidP="007520EB">
      <w:pPr>
        <w:textAlignment w:val="auto"/>
        <w:rPr>
          <w:ins w:id="684" w:author="Wangzhou (Standard &amp; Patent and Pre-Research Dept)" w:date="2021-08-03T20:18:00Z"/>
          <w:rFonts w:eastAsia="Times New Roman"/>
          <w:color w:val="000000"/>
          <w:lang w:val="en-US"/>
        </w:rPr>
      </w:pPr>
      <w:ins w:id="685" w:author="Wangzhou (Standard &amp; Patent and Pre-Research Dept)" w:date="2021-08-03T20:18: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n3</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7520EB" w:rsidRPr="0021259E" w:rsidRDefault="007520EB" w:rsidP="007520EB">
      <w:pPr>
        <w:keepNext/>
        <w:keepLines/>
        <w:spacing w:before="60"/>
        <w:jc w:val="center"/>
        <w:textAlignment w:val="auto"/>
        <w:rPr>
          <w:ins w:id="686" w:author="Wangzhou (Standard &amp; Patent and Pre-Research Dept)" w:date="2021-08-03T20:18:00Z"/>
          <w:rFonts w:ascii="Arial" w:eastAsia="Times New Roman" w:hAnsi="Arial" w:cs="Arial"/>
          <w:b/>
          <w:color w:val="000000"/>
          <w:lang w:eastAsia="en-US"/>
        </w:rPr>
      </w:pPr>
      <w:ins w:id="687" w:author="Wangzhou (Standard &amp; Patent and Pre-Research Dept)" w:date="2021-08-03T20:18: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520EB" w:rsidRPr="0021259E" w:rsidTr="00313A9B">
        <w:trPr>
          <w:tblHeader/>
          <w:jc w:val="center"/>
          <w:ins w:id="688" w:author="Wangzhou (Standard &amp; Patent and Pre-Research Dept)" w:date="2021-08-03T20:18:00Z"/>
        </w:trPr>
        <w:tc>
          <w:tcPr>
            <w:tcW w:w="1535"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689" w:author="Wangzhou (Standard &amp; Patent and Pre-Research Dept)" w:date="2021-08-03T20:18:00Z"/>
                <w:rFonts w:ascii="Arial" w:eastAsia="Times New Roman" w:hAnsi="Arial"/>
                <w:b/>
                <w:color w:val="000000"/>
                <w:sz w:val="18"/>
                <w:lang w:val="en-US" w:eastAsia="ja-JP"/>
              </w:rPr>
            </w:pPr>
            <w:ins w:id="690" w:author="Wangzhou (Standard &amp; Patent and Pre-Research Dept)" w:date="2021-08-03T20:18: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691" w:author="Wangzhou (Standard &amp; Patent and Pre-Research Dept)" w:date="2021-08-03T20:18:00Z"/>
                <w:rFonts w:ascii="Arial" w:eastAsia="Times New Roman" w:hAnsi="Arial"/>
                <w:b/>
                <w:color w:val="000000"/>
                <w:sz w:val="18"/>
                <w:lang w:val="en-US" w:eastAsia="ja-JP"/>
              </w:rPr>
            </w:pPr>
            <w:ins w:id="692" w:author="Wangzhou (Standard &amp; Patent and Pre-Research Dept)" w:date="2021-08-03T20:18: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693" w:author="Wangzhou (Standard &amp; Patent and Pre-Research Dept)" w:date="2021-08-03T20:18:00Z"/>
                <w:rFonts w:ascii="Arial" w:eastAsia="Times New Roman" w:hAnsi="Arial"/>
                <w:b/>
                <w:color w:val="000000"/>
                <w:sz w:val="18"/>
                <w:lang w:val="en-US" w:eastAsia="ja-JP"/>
              </w:rPr>
            </w:pPr>
            <w:proofErr w:type="spellStart"/>
            <w:ins w:id="694" w:author="Wangzhou (Standard &amp; Patent and Pre-Research Dept)" w:date="2021-08-03T20:18: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7520EB" w:rsidRPr="0021259E" w:rsidTr="00313A9B">
        <w:trPr>
          <w:jc w:val="center"/>
          <w:ins w:id="695" w:author="Wangzhou (Standard &amp; Patent and Pre-Research Dept)" w:date="2021-08-03T2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696" w:author="Wangzhou (Standard &amp; Patent and Pre-Research Dept)" w:date="2021-08-03T20:18:00Z"/>
                <w:rFonts w:ascii="Arial" w:eastAsia="Times New Roman" w:hAnsi="Arial"/>
                <w:color w:val="000000"/>
                <w:sz w:val="18"/>
                <w:lang w:val="en-US"/>
              </w:rPr>
            </w:pPr>
            <w:bookmarkStart w:id="697" w:name="_Hlk54106947"/>
            <w:ins w:id="698" w:author="Wangzhou (Standard &amp; Patent and Pre-Research Dept)" w:date="2021-08-03T20:18:00Z">
              <w:r>
                <w:rPr>
                  <w:rFonts w:ascii="Arial" w:eastAsia="Times New Roman" w:hAnsi="Arial"/>
                  <w:color w:val="000000"/>
                  <w:sz w:val="18"/>
                </w:rPr>
                <w:t>CA_n3-n8-n257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699" w:author="Wangzhou (Standard &amp; Patent and Pre-Research Dept)" w:date="2021-08-03T20:18:00Z"/>
                <w:rFonts w:ascii="Arial" w:eastAsia="Times New Roman" w:hAnsi="Arial"/>
                <w:color w:val="000000"/>
                <w:sz w:val="18"/>
                <w:lang w:val="en-US"/>
              </w:rPr>
            </w:pPr>
            <w:ins w:id="700" w:author="Wangzhou (Standard &amp; Patent and Pre-Research Dept)" w:date="2021-08-03T20:18: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01" w:author="Wangzhou (Standard &amp; Patent and Pre-Research Dept)" w:date="2021-08-03T20:18:00Z"/>
                <w:rFonts w:ascii="Arial" w:eastAsia="Times New Roman" w:hAnsi="Arial"/>
                <w:color w:val="000000"/>
                <w:sz w:val="18"/>
                <w:lang w:val="en-US"/>
              </w:rPr>
            </w:pPr>
            <w:ins w:id="702" w:author="Wangzhou (Standard &amp; Patent and Pre-Research Dept)" w:date="2021-08-03T20:18: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7520EB" w:rsidRPr="0021259E" w:rsidTr="00313A9B">
        <w:trPr>
          <w:trHeight w:val="74"/>
          <w:jc w:val="center"/>
          <w:ins w:id="703"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overflowPunct/>
              <w:autoSpaceDE/>
              <w:autoSpaceDN/>
              <w:adjustRightInd/>
              <w:spacing w:after="0"/>
              <w:textAlignment w:val="auto"/>
              <w:rPr>
                <w:ins w:id="704" w:author="Wangzhou (Standard &amp; Patent and Pre-Research Dept)" w:date="2021-08-03T20:18: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05" w:author="Wangzhou (Standard &amp; Patent and Pre-Research Dept)" w:date="2021-08-03T20:18:00Z"/>
                <w:rFonts w:ascii="Arial" w:eastAsia="Times New Roman" w:hAnsi="Arial"/>
                <w:color w:val="000000"/>
                <w:sz w:val="18"/>
                <w:lang w:val="en-US"/>
              </w:rPr>
            </w:pPr>
            <w:ins w:id="706" w:author="Wangzhou (Standard &amp; Patent and Pre-Research Dept)" w:date="2021-08-03T20:18: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07" w:author="Wangzhou (Standard &amp; Patent and Pre-Research Dept)" w:date="2021-08-03T20:18:00Z"/>
                <w:rFonts w:ascii="Arial" w:eastAsia="Times New Roman" w:hAnsi="Arial"/>
                <w:color w:val="000000"/>
                <w:sz w:val="18"/>
                <w:lang w:val="en-US"/>
              </w:rPr>
            </w:pPr>
            <w:ins w:id="708" w:author="Wangzhou (Standard &amp; Patent and Pre-Research Dept)" w:date="2021-08-03T20:18: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7520EB" w:rsidRPr="0021259E" w:rsidTr="00313A9B">
        <w:trPr>
          <w:trHeight w:val="74"/>
          <w:jc w:val="center"/>
          <w:ins w:id="709"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overflowPunct/>
              <w:autoSpaceDE/>
              <w:autoSpaceDN/>
              <w:adjustRightInd/>
              <w:spacing w:after="0"/>
              <w:textAlignment w:val="auto"/>
              <w:rPr>
                <w:ins w:id="710" w:author="Wangzhou (Standard &amp; Patent and Pre-Research Dept)" w:date="2021-08-03T20:18: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11" w:author="Wangzhou (Standard &amp; Patent and Pre-Research Dept)" w:date="2021-08-03T20:18:00Z"/>
                <w:rFonts w:ascii="Arial" w:eastAsia="Times New Roman" w:hAnsi="Arial"/>
                <w:color w:val="000000"/>
                <w:sz w:val="18"/>
                <w:lang w:val="en-US"/>
              </w:rPr>
            </w:pPr>
            <w:ins w:id="712" w:author="Wangzhou (Standard &amp; Patent and Pre-Research Dept)" w:date="2021-08-03T20:18: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13" w:author="Wangzhou (Standard &amp; Patent and Pre-Research Dept)" w:date="2021-08-03T20:18:00Z"/>
                <w:rFonts w:ascii="Arial" w:eastAsia="Times New Roman" w:hAnsi="Arial"/>
                <w:color w:val="000000"/>
                <w:sz w:val="18"/>
                <w:lang w:val="en-US"/>
              </w:rPr>
            </w:pPr>
            <w:ins w:id="714" w:author="Wangzhou (Standard &amp; Patent and Pre-Research Dept)" w:date="2021-08-03T20:18:00Z">
              <w:r>
                <w:rPr>
                  <w:rFonts w:ascii="Arial" w:eastAsia="Times New Roman" w:hAnsi="Arial"/>
                  <w:color w:val="000000"/>
                  <w:sz w:val="18"/>
                  <w:lang w:val="en-US"/>
                </w:rPr>
                <w:t>0</w:t>
              </w:r>
            </w:ins>
          </w:p>
        </w:tc>
      </w:tr>
      <w:bookmarkEnd w:id="697"/>
    </w:tbl>
    <w:p w:rsidR="007520EB" w:rsidRPr="0021259E" w:rsidRDefault="007520EB" w:rsidP="007520EB">
      <w:pPr>
        <w:textAlignment w:val="auto"/>
        <w:rPr>
          <w:ins w:id="715" w:author="Wangzhou (Standard &amp; Patent and Pre-Research Dept)" w:date="2021-08-03T20:18:00Z"/>
          <w:rFonts w:eastAsia="Times New Roman"/>
          <w:color w:val="000000"/>
          <w:lang w:val="en-US" w:eastAsia="ja-JP"/>
        </w:rPr>
      </w:pPr>
    </w:p>
    <w:p w:rsidR="007520EB" w:rsidRPr="0021259E" w:rsidRDefault="007520EB" w:rsidP="007520EB">
      <w:pPr>
        <w:keepNext/>
        <w:keepLines/>
        <w:spacing w:before="60"/>
        <w:jc w:val="center"/>
        <w:textAlignment w:val="auto"/>
        <w:rPr>
          <w:ins w:id="716" w:author="Wangzhou (Standard &amp; Patent and Pre-Research Dept)" w:date="2021-08-03T20:18:00Z"/>
          <w:rFonts w:ascii="Arial" w:eastAsia="Times New Roman" w:hAnsi="Arial" w:cs="Arial"/>
          <w:b/>
          <w:color w:val="000000"/>
        </w:rPr>
      </w:pPr>
      <w:ins w:id="717" w:author="Wangzhou (Standard &amp; Patent and Pre-Research Dept)" w:date="2021-08-03T20:18: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520EB" w:rsidRPr="0021259E" w:rsidTr="00313A9B">
        <w:trPr>
          <w:tblHeader/>
          <w:jc w:val="center"/>
          <w:ins w:id="718" w:author="Wangzhou (Standard &amp; Patent and Pre-Research Dept)" w:date="2021-08-03T20:18:00Z"/>
        </w:trPr>
        <w:tc>
          <w:tcPr>
            <w:tcW w:w="1535"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19" w:author="Wangzhou (Standard &amp; Patent and Pre-Research Dept)" w:date="2021-08-03T20:18:00Z"/>
                <w:rFonts w:ascii="Arial" w:eastAsia="Times New Roman" w:hAnsi="Arial"/>
                <w:b/>
                <w:color w:val="000000"/>
                <w:sz w:val="18"/>
                <w:lang w:val="en-US" w:eastAsia="ja-JP"/>
              </w:rPr>
            </w:pPr>
            <w:ins w:id="720" w:author="Wangzhou (Standard &amp; Patent and Pre-Research Dept)" w:date="2021-08-03T20:18: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21" w:author="Wangzhou (Standard &amp; Patent and Pre-Research Dept)" w:date="2021-08-03T20:18:00Z"/>
                <w:rFonts w:ascii="Arial" w:eastAsia="Times New Roman" w:hAnsi="Arial"/>
                <w:b/>
                <w:color w:val="000000"/>
                <w:sz w:val="18"/>
                <w:lang w:val="en-US" w:eastAsia="ja-JP"/>
              </w:rPr>
            </w:pPr>
            <w:ins w:id="722" w:author="Wangzhou (Standard &amp; Patent and Pre-Research Dept)" w:date="2021-08-03T20:18: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23" w:author="Wangzhou (Standard &amp; Patent and Pre-Research Dept)" w:date="2021-08-03T20:18:00Z"/>
                <w:rFonts w:ascii="Arial" w:eastAsia="Times New Roman" w:hAnsi="Arial"/>
                <w:b/>
                <w:color w:val="000000"/>
                <w:sz w:val="18"/>
                <w:lang w:val="en-US" w:eastAsia="ja-JP"/>
              </w:rPr>
            </w:pPr>
            <w:proofErr w:type="spellStart"/>
            <w:ins w:id="724" w:author="Wangzhou (Standard &amp; Patent and Pre-Research Dept)" w:date="2021-08-03T20:18: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7520EB" w:rsidRPr="0021259E" w:rsidTr="00313A9B">
        <w:trPr>
          <w:tblHeader/>
          <w:jc w:val="center"/>
          <w:ins w:id="725" w:author="Wangzhou (Standard &amp; Patent and Pre-Research Dept)" w:date="2021-08-03T2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26" w:author="Wangzhou (Standard &amp; Patent and Pre-Research Dept)" w:date="2021-08-03T20:18:00Z"/>
                <w:rFonts w:ascii="Arial" w:eastAsia="Times New Roman" w:hAnsi="Arial"/>
                <w:color w:val="000000"/>
                <w:sz w:val="18"/>
                <w:lang w:val="en-US"/>
              </w:rPr>
            </w:pPr>
            <w:ins w:id="727" w:author="Wangzhou (Standard &amp; Patent and Pre-Research Dept)" w:date="2021-08-03T20:18:00Z">
              <w:r>
                <w:rPr>
                  <w:rFonts w:ascii="Arial" w:eastAsia="Times New Roman" w:hAnsi="Arial"/>
                  <w:color w:val="000000"/>
                  <w:sz w:val="18"/>
                </w:rPr>
                <w:t>CA_n3-n8-n257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28" w:author="Wangzhou (Standard &amp; Patent and Pre-Research Dept)" w:date="2021-08-03T20:18:00Z"/>
                <w:rFonts w:ascii="Arial" w:eastAsia="Times New Roman" w:hAnsi="Arial"/>
                <w:color w:val="000000"/>
                <w:sz w:val="18"/>
                <w:lang w:val="en-US"/>
              </w:rPr>
            </w:pPr>
            <w:ins w:id="729" w:author="Wangzhou (Standard &amp; Patent and Pre-Research Dept)" w:date="2021-08-03T20:18: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30" w:author="Wangzhou (Standard &amp; Patent and Pre-Research Dept)" w:date="2021-08-03T20:18:00Z"/>
                <w:rFonts w:ascii="Arial" w:eastAsia="Times New Roman" w:hAnsi="Arial"/>
                <w:color w:val="000000"/>
                <w:sz w:val="18"/>
                <w:lang w:val="en-US"/>
              </w:rPr>
            </w:pPr>
            <w:ins w:id="731" w:author="Wangzhou (Standard &amp; Patent and Pre-Research Dept)" w:date="2021-08-03T20:18:00Z">
              <w:r>
                <w:rPr>
                  <w:rFonts w:ascii="Arial" w:eastAsia="Times New Roman" w:hAnsi="Arial"/>
                  <w:color w:val="000000"/>
                  <w:sz w:val="18"/>
                  <w:lang w:val="en-US"/>
                </w:rPr>
                <w:t>0.2</w:t>
              </w:r>
            </w:ins>
          </w:p>
        </w:tc>
      </w:tr>
      <w:tr w:rsidR="007520EB" w:rsidRPr="0021259E" w:rsidTr="00313A9B">
        <w:trPr>
          <w:tblHeader/>
          <w:jc w:val="center"/>
          <w:ins w:id="732"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overflowPunct/>
              <w:autoSpaceDE/>
              <w:autoSpaceDN/>
              <w:adjustRightInd/>
              <w:spacing w:after="0"/>
              <w:textAlignment w:val="auto"/>
              <w:rPr>
                <w:ins w:id="733" w:author="Wangzhou (Standard &amp; Patent and Pre-Research Dept)" w:date="2021-08-03T20:18: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34" w:author="Wangzhou (Standard &amp; Patent and Pre-Research Dept)" w:date="2021-08-03T20:18:00Z"/>
                <w:rFonts w:ascii="Arial" w:eastAsia="Times New Roman" w:hAnsi="Arial"/>
                <w:color w:val="000000"/>
                <w:sz w:val="18"/>
                <w:lang w:val="en-US"/>
              </w:rPr>
            </w:pPr>
            <w:ins w:id="735" w:author="Wangzhou (Standard &amp; Patent and Pre-Research Dept)" w:date="2021-08-03T20:18: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36" w:author="Wangzhou (Standard &amp; Patent and Pre-Research Dept)" w:date="2021-08-03T20:18:00Z"/>
                <w:rFonts w:ascii="Arial" w:eastAsia="Times New Roman" w:hAnsi="Arial"/>
                <w:color w:val="000000"/>
                <w:sz w:val="18"/>
                <w:lang w:val="en-US"/>
              </w:rPr>
            </w:pPr>
            <w:ins w:id="737" w:author="Wangzhou (Standard &amp; Patent and Pre-Research Dept)" w:date="2021-08-03T20:18:00Z">
              <w:r>
                <w:rPr>
                  <w:rFonts w:ascii="Arial" w:eastAsia="Times New Roman" w:hAnsi="Arial"/>
                  <w:color w:val="000000"/>
                  <w:sz w:val="18"/>
                  <w:lang w:val="en-US"/>
                </w:rPr>
                <w:t>0.2</w:t>
              </w:r>
            </w:ins>
          </w:p>
        </w:tc>
      </w:tr>
      <w:tr w:rsidR="007520EB" w:rsidRPr="0021259E" w:rsidTr="00313A9B">
        <w:trPr>
          <w:trHeight w:val="50"/>
          <w:tblHeader/>
          <w:jc w:val="center"/>
          <w:ins w:id="738"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overflowPunct/>
              <w:autoSpaceDE/>
              <w:autoSpaceDN/>
              <w:adjustRightInd/>
              <w:spacing w:after="0"/>
              <w:textAlignment w:val="auto"/>
              <w:rPr>
                <w:ins w:id="739" w:author="Wangzhou (Standard &amp; Patent and Pre-Research Dept)" w:date="2021-08-03T20:18: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40" w:author="Wangzhou (Standard &amp; Patent and Pre-Research Dept)" w:date="2021-08-03T20:18:00Z"/>
                <w:rFonts w:ascii="Arial" w:eastAsia="Times New Roman" w:hAnsi="Arial"/>
                <w:color w:val="000000"/>
                <w:sz w:val="18"/>
                <w:lang w:val="en-US"/>
              </w:rPr>
            </w:pPr>
            <w:ins w:id="741" w:author="Wangzhou (Standard &amp; Patent and Pre-Research Dept)" w:date="2021-08-03T20:18: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520EB" w:rsidRPr="0021259E" w:rsidRDefault="007520EB" w:rsidP="00313A9B">
            <w:pPr>
              <w:keepNext/>
              <w:keepLines/>
              <w:spacing w:after="0"/>
              <w:jc w:val="center"/>
              <w:textAlignment w:val="auto"/>
              <w:rPr>
                <w:ins w:id="742" w:author="Wangzhou (Standard &amp; Patent and Pre-Research Dept)" w:date="2021-08-03T20:18:00Z"/>
                <w:rFonts w:ascii="Arial" w:eastAsia="Times New Roman" w:hAnsi="Arial"/>
                <w:color w:val="000000"/>
                <w:sz w:val="18"/>
                <w:lang w:val="en-US"/>
              </w:rPr>
            </w:pPr>
            <w:ins w:id="743" w:author="Wangzhou (Standard &amp; Patent and Pre-Research Dept)" w:date="2021-08-03T20:18:00Z">
              <w:r>
                <w:rPr>
                  <w:rFonts w:ascii="Arial" w:eastAsia="Times New Roman" w:hAnsi="Arial"/>
                  <w:color w:val="000000"/>
                  <w:sz w:val="18"/>
                  <w:lang w:val="en-US"/>
                </w:rPr>
                <w:t>0</w:t>
              </w:r>
            </w:ins>
          </w:p>
        </w:tc>
      </w:tr>
    </w:tbl>
    <w:p w:rsidR="007520EB" w:rsidRPr="0021259E" w:rsidRDefault="007520EB" w:rsidP="007520EB">
      <w:pPr>
        <w:textAlignment w:val="auto"/>
        <w:rPr>
          <w:ins w:id="744" w:author="Wangzhou (Standard &amp; Patent and Pre-Research Dept)" w:date="2021-08-03T20:18:00Z"/>
          <w:rFonts w:eastAsia="Times New Roman"/>
          <w:lang w:eastAsia="ko-KR"/>
        </w:rPr>
      </w:pPr>
    </w:p>
    <w:p w:rsidR="007520EB" w:rsidRPr="0021259E" w:rsidRDefault="007520EB" w:rsidP="007520EB">
      <w:pPr>
        <w:tabs>
          <w:tab w:val="num" w:pos="680"/>
        </w:tabs>
        <w:spacing w:before="100" w:beforeAutospacing="1" w:afterLines="100" w:after="240"/>
        <w:textAlignment w:val="auto"/>
        <w:outlineLvl w:val="2"/>
        <w:rPr>
          <w:ins w:id="745" w:author="Wangzhou (Standard &amp; Patent and Pre-Research Dept)" w:date="2021-08-03T20:18:00Z"/>
          <w:rFonts w:ascii="Calibri" w:eastAsia="Times New Roman" w:hAnsi="Calibri"/>
          <w:color w:val="000000"/>
          <w:sz w:val="28"/>
          <w:szCs w:val="22"/>
          <w:lang w:val="en-US"/>
        </w:rPr>
      </w:pPr>
      <w:proofErr w:type="gramStart"/>
      <w:ins w:id="746"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7520EB" w:rsidRPr="0021259E" w:rsidRDefault="007520EB" w:rsidP="007520EB">
      <w:pPr>
        <w:textAlignment w:val="auto"/>
        <w:rPr>
          <w:ins w:id="747" w:author="Wangzhou (Standard &amp; Patent and Pre-Research Dept)" w:date="2021-08-03T20:18:00Z"/>
          <w:rFonts w:eastAsia="Times New Roman"/>
          <w:i/>
          <w:color w:val="000000"/>
        </w:rPr>
      </w:pPr>
      <w:ins w:id="748" w:author="Wangzhou (Standard &amp; Patent and Pre-Research Dept)" w:date="2021-08-03T20:18: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7520EB" w:rsidRPr="0021259E" w:rsidRDefault="007520EB" w:rsidP="007520EB">
      <w:pPr>
        <w:pStyle w:val="B10"/>
        <w:overflowPunct/>
        <w:autoSpaceDE/>
        <w:autoSpaceDN/>
        <w:adjustRightInd/>
        <w:ind w:left="0" w:firstLine="0"/>
        <w:jc w:val="both"/>
        <w:textAlignment w:val="auto"/>
        <w:rPr>
          <w:ins w:id="749" w:author="Wangzhou (Standard &amp; Patent and Pre-Research Dept)" w:date="2021-08-03T20:18:00Z"/>
          <w:rFonts w:eastAsia="Times New Roman"/>
          <w:i/>
          <w:color w:val="000000"/>
        </w:rPr>
      </w:pPr>
    </w:p>
    <w:p w:rsidR="00F06714" w:rsidRPr="007520EB" w:rsidRDefault="00F06714" w:rsidP="00E46356">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277" w:rsidRDefault="00A11277">
      <w:r>
        <w:separator/>
      </w:r>
    </w:p>
  </w:endnote>
  <w:endnote w:type="continuationSeparator" w:id="0">
    <w:p w:rsidR="00A11277" w:rsidRDefault="00A1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277" w:rsidRDefault="00A11277">
      <w:r>
        <w:separator/>
      </w:r>
    </w:p>
  </w:footnote>
  <w:footnote w:type="continuationSeparator" w:id="0">
    <w:p w:rsidR="00A11277" w:rsidRDefault="00A11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4CF"/>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A3"/>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2C3B"/>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4BA8"/>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0EB"/>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47A7"/>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4EB4"/>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03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719"/>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46"/>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277"/>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7DA"/>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1DE0"/>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C4"/>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493"/>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356"/>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171FE-7FAD-418E-BEAF-F8C5CB0B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TotalTime>
  <Pages>3</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19</cp:revision>
  <cp:lastPrinted>2010-01-07T02:23:00Z</cp:lastPrinted>
  <dcterms:created xsi:type="dcterms:W3CDTF">2021-08-02T20:57:00Z</dcterms:created>
  <dcterms:modified xsi:type="dcterms:W3CDTF">2021-08-05T10:21:00Z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